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>Commissioner Harvell</w:t>
      </w:r>
      <w:r w:rsidR="00044220">
        <w:rPr>
          <w:rFonts w:ascii="Times New Roman" w:hAnsi="Times New Roman" w:cs="Times New Roman"/>
          <w:sz w:val="24"/>
          <w:szCs w:val="24"/>
        </w:rPr>
        <w:t>, Commissioner Carlton</w:t>
      </w:r>
    </w:p>
    <w:p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353" w:rsidRPr="00273982" w:rsidRDefault="00B75012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Meetin</w:t>
      </w:r>
      <w:r w:rsidR="00964B5B" w:rsidRPr="00273982">
        <w:rPr>
          <w:rFonts w:ascii="Times New Roman" w:hAnsi="Times New Roman" w:cs="Times New Roman"/>
          <w:sz w:val="24"/>
          <w:szCs w:val="24"/>
        </w:rPr>
        <w:t>g held by Zoom</w:t>
      </w:r>
    </w:p>
    <w:p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A8A" w:rsidRPr="00273982" w:rsidRDefault="00EC171C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21</w:t>
      </w:r>
      <w:r w:rsidR="0041384E">
        <w:rPr>
          <w:rFonts w:ascii="Times New Roman" w:hAnsi="Times New Roman" w:cs="Times New Roman"/>
          <w:b/>
          <w:sz w:val="24"/>
          <w:szCs w:val="24"/>
        </w:rPr>
        <w:t>,</w:t>
      </w:r>
      <w:r w:rsidR="00556AC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EC171C">
        <w:rPr>
          <w:rFonts w:ascii="Times New Roman" w:hAnsi="Times New Roman" w:cs="Times New Roman"/>
          <w:sz w:val="24"/>
          <w:szCs w:val="24"/>
        </w:rPr>
        <w:t>10:00AM</w:t>
      </w:r>
      <w:r w:rsidR="00BE6576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305598" w:rsidRPr="002739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6B1" w:rsidRPr="00273982" w:rsidRDefault="00D37EF7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354">
        <w:rPr>
          <w:rFonts w:ascii="Times New Roman" w:hAnsi="Times New Roman" w:cs="Times New Roman"/>
          <w:b/>
          <w:sz w:val="24"/>
          <w:szCs w:val="24"/>
        </w:rPr>
        <w:t>Doug Blauvelt, Jim Desjardins, Tim Hardy, Sue Pratt, Sue Black, Vickie Braley, Nick Palmer, Amy Bernard, Tiffany Baker, Donna Perry, John D</w:t>
      </w:r>
      <w:r w:rsidR="00EC171C">
        <w:rPr>
          <w:rFonts w:ascii="Times New Roman" w:hAnsi="Times New Roman" w:cs="Times New Roman"/>
          <w:b/>
          <w:sz w:val="24"/>
          <w:szCs w:val="24"/>
        </w:rPr>
        <w:t>onald, Pam Prodan, MBTV, Mike Pond, Fen Fowler</w:t>
      </w:r>
    </w:p>
    <w:p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041B" w:rsidRDefault="000B2A08" w:rsidP="00E1041B">
      <w:pPr>
        <w:pStyle w:val="NormalWeb"/>
        <w:rPr>
          <w:b/>
        </w:rPr>
      </w:pPr>
      <w:r w:rsidRPr="00273982">
        <w:rPr>
          <w:b/>
        </w:rPr>
        <w:t>APPOINTMENTS:</w:t>
      </w:r>
      <w:r w:rsidR="000E367B" w:rsidRPr="00273982">
        <w:rPr>
          <w:b/>
        </w:rPr>
        <w:t xml:space="preserve"> </w:t>
      </w:r>
    </w:p>
    <w:p w:rsidR="00947E58" w:rsidRPr="00273982" w:rsidRDefault="00947E58" w:rsidP="00E1041B">
      <w:pPr>
        <w:pStyle w:val="NormalWeb"/>
        <w:rPr>
          <w:b/>
        </w:rPr>
      </w:pPr>
    </w:p>
    <w:p w:rsidR="00715E62" w:rsidRPr="00B161CE" w:rsidRDefault="00715E62" w:rsidP="00715E62">
      <w:pPr>
        <w:pStyle w:val="NormalWeb"/>
        <w:rPr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:rsidR="00B161CE" w:rsidRPr="00B161CE" w:rsidRDefault="00B161CE" w:rsidP="00B161CE">
      <w:pPr>
        <w:pStyle w:val="NormalWeb"/>
        <w:numPr>
          <w:ilvl w:val="0"/>
          <w:numId w:val="8"/>
        </w:numPr>
        <w:rPr>
          <w:b/>
          <w:color w:val="000000"/>
        </w:rPr>
      </w:pPr>
      <w:r w:rsidRPr="00B161CE">
        <w:rPr>
          <w:b/>
          <w:bCs/>
          <w:color w:val="000000"/>
        </w:rPr>
        <w:t>Clerk’s Report:</w:t>
      </w:r>
      <w:r w:rsidR="00556ACC">
        <w:rPr>
          <w:b/>
          <w:bCs/>
          <w:color w:val="000000"/>
        </w:rPr>
        <w:t xml:space="preserve"> </w:t>
      </w:r>
      <w:r w:rsidR="00EC171C">
        <w:rPr>
          <w:bCs/>
          <w:color w:val="000000"/>
        </w:rPr>
        <w:t>Minutes from the June 14</w:t>
      </w:r>
      <w:r w:rsidR="00044220" w:rsidRPr="00044220">
        <w:rPr>
          <w:bCs/>
          <w:color w:val="000000"/>
        </w:rPr>
        <w:t xml:space="preserve">, 2022 meeting were presented for approval. </w:t>
      </w:r>
      <w:r w:rsidR="00044220">
        <w:rPr>
          <w:b/>
          <w:bCs/>
          <w:color w:val="000000"/>
        </w:rPr>
        <w:t>Motion to approve the minutes from June 7, 2022: (Lance/</w:t>
      </w:r>
      <w:r w:rsidR="00EC171C">
        <w:rPr>
          <w:b/>
          <w:bCs/>
          <w:color w:val="000000"/>
        </w:rPr>
        <w:t>Bob</w:t>
      </w:r>
      <w:r w:rsidR="00044220">
        <w:rPr>
          <w:b/>
          <w:bCs/>
          <w:color w:val="000000"/>
        </w:rPr>
        <w:t>) (2/0)</w:t>
      </w:r>
    </w:p>
    <w:p w:rsidR="00B161CE" w:rsidRDefault="00B161CE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B161CE">
        <w:rPr>
          <w:b/>
          <w:bCs/>
          <w:color w:val="000000"/>
        </w:rPr>
        <w:t>Treasurer Report:</w:t>
      </w:r>
      <w:r w:rsidR="006C7920">
        <w:rPr>
          <w:b/>
          <w:bCs/>
          <w:color w:val="000000"/>
        </w:rPr>
        <w:t xml:space="preserve"> </w:t>
      </w:r>
      <w:r w:rsidR="00EC171C" w:rsidRPr="00EC171C">
        <w:rPr>
          <w:bCs/>
          <w:color w:val="000000"/>
        </w:rPr>
        <w:t>Warrants presented for signature include: 1 county, 1 UT, 1 ARPA and 2 payroll. Bank account reconciliations for Franklin Savings Bank COVID account have been completed for May 2022.</w:t>
      </w:r>
      <w:r w:rsidR="00EC171C">
        <w:rPr>
          <w:b/>
          <w:bCs/>
          <w:color w:val="000000"/>
        </w:rPr>
        <w:t xml:space="preserve"> Motion to accept the Treasurers report: (Lance/Bob) (3/0) </w:t>
      </w:r>
    </w:p>
    <w:p w:rsidR="00EC171C" w:rsidRDefault="00EC171C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MedPro</w:t>
      </w:r>
      <w:proofErr w:type="spellEnd"/>
      <w:r>
        <w:rPr>
          <w:b/>
          <w:bCs/>
          <w:color w:val="000000"/>
        </w:rPr>
        <w:t xml:space="preserve"> Medical Contract Extension, additional year at 3%: Motion to approve the extension of the </w:t>
      </w:r>
      <w:proofErr w:type="spellStart"/>
      <w:r>
        <w:rPr>
          <w:b/>
          <w:bCs/>
          <w:color w:val="000000"/>
        </w:rPr>
        <w:t>MedPro</w:t>
      </w:r>
      <w:proofErr w:type="spellEnd"/>
      <w:r>
        <w:rPr>
          <w:b/>
          <w:bCs/>
          <w:color w:val="000000"/>
        </w:rPr>
        <w:t xml:space="preserve"> contract which includes a 3% increase: (Bob/Lance) (3/0)</w:t>
      </w:r>
    </w:p>
    <w:p w:rsidR="00EC171C" w:rsidRDefault="00EC171C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Jail Union Employee Step Increase: </w:t>
      </w:r>
      <w:r w:rsidRPr="00EC171C">
        <w:rPr>
          <w:bCs/>
          <w:color w:val="000000"/>
        </w:rPr>
        <w:t xml:space="preserve">John Coleman is a certified </w:t>
      </w:r>
      <w:r>
        <w:rPr>
          <w:bCs/>
          <w:color w:val="000000"/>
        </w:rPr>
        <w:t>officer</w:t>
      </w:r>
      <w:r w:rsidRPr="00EC171C">
        <w:rPr>
          <w:bCs/>
          <w:color w:val="000000"/>
        </w:rPr>
        <w:t xml:space="preserve"> with </w:t>
      </w:r>
      <w:r>
        <w:rPr>
          <w:bCs/>
          <w:color w:val="000000"/>
        </w:rPr>
        <w:t xml:space="preserve">Sergeant/supervisory </w:t>
      </w:r>
      <w:r w:rsidRPr="00EC171C">
        <w:rPr>
          <w:bCs/>
          <w:color w:val="000000"/>
        </w:rPr>
        <w:t>experience from Somerset County</w:t>
      </w:r>
      <w:r>
        <w:rPr>
          <w:bCs/>
          <w:color w:val="000000"/>
        </w:rPr>
        <w:t xml:space="preserve"> and the military. Request he receive</w:t>
      </w:r>
      <w:r w:rsidRPr="00EC171C">
        <w:rPr>
          <w:bCs/>
          <w:color w:val="000000"/>
        </w:rPr>
        <w:t xml:space="preserve"> a step increase according to the </w:t>
      </w:r>
      <w:r>
        <w:rPr>
          <w:bCs/>
          <w:color w:val="000000"/>
        </w:rPr>
        <w:t>CBA</w:t>
      </w:r>
      <w:r w:rsidRPr="00EC171C">
        <w:rPr>
          <w:bCs/>
          <w:color w:val="000000"/>
        </w:rPr>
        <w:t xml:space="preserve"> so he is earning $21.22 per hour</w:t>
      </w:r>
      <w:r>
        <w:rPr>
          <w:b/>
          <w:bCs/>
          <w:color w:val="000000"/>
        </w:rPr>
        <w:t>. Motion to approve the step increase for John Coleman: (Bob/Lance) (3/0)</w:t>
      </w:r>
    </w:p>
    <w:p w:rsidR="00EC171C" w:rsidRDefault="00EC171C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Commit County and Jail Taxes:</w:t>
      </w:r>
      <w:r w:rsidRPr="00EC171C">
        <w:rPr>
          <w:bCs/>
          <w:color w:val="000000"/>
        </w:rPr>
        <w:t xml:space="preserve"> The proposed tax rate is $129.50 mills per $100,000 worth of value. </w:t>
      </w:r>
      <w:r>
        <w:rPr>
          <w:b/>
          <w:bCs/>
          <w:color w:val="000000"/>
        </w:rPr>
        <w:t xml:space="preserve">Motion to approve the use of $277,595 of designated revenue, and $75,000 of undesignated funds to offset the Jail taxes: (Lance/Bob) (3/0) </w:t>
      </w:r>
    </w:p>
    <w:p w:rsidR="00EC171C" w:rsidRDefault="00EC171C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Juneteenth Holiday: Motion to approve observing the Juneteenth holiday beginning June 20, 2022 going forward for the nonunion employees of the County: (Bob/Lance) (2/1) Terry opposed. </w:t>
      </w:r>
    </w:p>
    <w:p w:rsidR="00EC171C" w:rsidRDefault="00EC171C" w:rsidP="00044220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ARPA updates: </w:t>
      </w:r>
      <w:r w:rsidRPr="00EC171C">
        <w:rPr>
          <w:bCs/>
          <w:color w:val="000000"/>
        </w:rPr>
        <w:t>Sue presented a list which will be reviewed at the July 5, 2022 meeting per the Commissioners request. Outstanding item: The bid for the security system was missing the cost for the locks on all bids received. Sue recommended we reject the first bids and put out a new RFP.</w:t>
      </w:r>
      <w:r>
        <w:rPr>
          <w:b/>
          <w:bCs/>
          <w:color w:val="000000"/>
        </w:rPr>
        <w:t xml:space="preserve"> Motion to reject the prior bids and repost an RFP: (Lance/Bob) (3/0) </w:t>
      </w:r>
    </w:p>
    <w:p w:rsidR="00044220" w:rsidRDefault="00044220" w:rsidP="00044220">
      <w:pPr>
        <w:pStyle w:val="NormalWeb"/>
        <w:ind w:left="720"/>
        <w:rPr>
          <w:b/>
          <w:bCs/>
          <w:color w:val="000000"/>
        </w:rPr>
      </w:pPr>
    </w:p>
    <w:p w:rsidR="00EC171C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EC171C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EC171C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EC171C" w:rsidRPr="00B161CE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lastRenderedPageBreak/>
        <w:t>OLD BUSINESS:</w:t>
      </w:r>
    </w:p>
    <w:p w:rsidR="00044220" w:rsidRDefault="00044220" w:rsidP="00044220">
      <w:pPr>
        <w:pStyle w:val="NormalWeb"/>
        <w:rPr>
          <w:b/>
          <w:bCs/>
          <w:color w:val="000000"/>
        </w:rPr>
      </w:pPr>
    </w:p>
    <w:p w:rsidR="00EC171C" w:rsidRDefault="00EC171C" w:rsidP="00044220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 xml:space="preserve">Schoolhouse Road Bridge: </w:t>
      </w:r>
      <w:r w:rsidRPr="00EC171C">
        <w:rPr>
          <w:bCs/>
          <w:color w:val="000000"/>
        </w:rPr>
        <w:t xml:space="preserve">Amy stated </w:t>
      </w:r>
      <w:r>
        <w:rPr>
          <w:bCs/>
          <w:color w:val="000000"/>
        </w:rPr>
        <w:t xml:space="preserve">that research </w:t>
      </w:r>
      <w:r w:rsidRPr="00EC171C">
        <w:rPr>
          <w:bCs/>
          <w:color w:val="000000"/>
        </w:rPr>
        <w:t xml:space="preserve">indicates the bridge is not </w:t>
      </w:r>
      <w:r>
        <w:rPr>
          <w:bCs/>
          <w:color w:val="000000"/>
        </w:rPr>
        <w:t>a publicly owned bridge</w:t>
      </w:r>
      <w:r w:rsidRPr="00EC171C">
        <w:rPr>
          <w:bCs/>
          <w:color w:val="000000"/>
        </w:rPr>
        <w:t xml:space="preserve">. The property owners can further research this bridge and come back with information that indicates different. </w:t>
      </w:r>
      <w:r>
        <w:rPr>
          <w:bCs/>
          <w:color w:val="000000"/>
        </w:rPr>
        <w:t>If sufficient evidence is presented that the</w:t>
      </w:r>
      <w:r w:rsidRPr="00EC171C">
        <w:rPr>
          <w:bCs/>
          <w:color w:val="000000"/>
        </w:rPr>
        <w:t xml:space="preserve"> bridge </w:t>
      </w:r>
      <w:r>
        <w:rPr>
          <w:bCs/>
          <w:color w:val="000000"/>
        </w:rPr>
        <w:t>was adopted by the now de-organized town of Madrid</w:t>
      </w:r>
      <w:r w:rsidRPr="00EC171C">
        <w:rPr>
          <w:bCs/>
          <w:color w:val="000000"/>
        </w:rPr>
        <w:t xml:space="preserve">, the county will </w:t>
      </w:r>
      <w:r>
        <w:rPr>
          <w:bCs/>
          <w:color w:val="000000"/>
        </w:rPr>
        <w:t>then be responsible for repair</w:t>
      </w:r>
      <w:r w:rsidRPr="00EC171C">
        <w:rPr>
          <w:bCs/>
          <w:color w:val="000000"/>
        </w:rPr>
        <w:t xml:space="preserve">. </w:t>
      </w:r>
    </w:p>
    <w:p w:rsidR="00EC171C" w:rsidRDefault="00EC171C" w:rsidP="00044220">
      <w:pPr>
        <w:pStyle w:val="NormalWeb"/>
        <w:rPr>
          <w:b/>
          <w:bCs/>
          <w:color w:val="000000"/>
        </w:rPr>
      </w:pPr>
    </w:p>
    <w:p w:rsid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MISCELLANEOUS:</w:t>
      </w:r>
    </w:p>
    <w:p w:rsidR="00565DB1" w:rsidRDefault="00565DB1" w:rsidP="00903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62C1" w:rsidRPr="00273982" w:rsidRDefault="005762C1" w:rsidP="0090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Warrants: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71C">
        <w:rPr>
          <w:rFonts w:ascii="Times New Roman" w:hAnsi="Times New Roman" w:cs="Times New Roman"/>
          <w:b/>
          <w:sz w:val="24"/>
          <w:szCs w:val="24"/>
        </w:rPr>
        <w:t>1 County, 1 UT, 1 ARPA, 2 Payroll, 1 EFT to Empower Retirement</w:t>
      </w:r>
    </w:p>
    <w:p w:rsidR="00B149EE" w:rsidRDefault="00B149EE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71C">
        <w:rPr>
          <w:rFonts w:ascii="Times New Roman" w:hAnsi="Times New Roman" w:cs="Times New Roman"/>
          <w:b/>
          <w:sz w:val="24"/>
          <w:szCs w:val="24"/>
        </w:rPr>
        <w:t>(</w:t>
      </w:r>
      <w:r w:rsidR="003B7354">
        <w:rPr>
          <w:rFonts w:ascii="Times New Roman" w:hAnsi="Times New Roman" w:cs="Times New Roman"/>
          <w:b/>
          <w:sz w:val="24"/>
          <w:szCs w:val="24"/>
        </w:rPr>
        <w:t>Lance</w:t>
      </w:r>
      <w:r w:rsidR="00EC171C">
        <w:rPr>
          <w:rFonts w:ascii="Times New Roman" w:hAnsi="Times New Roman" w:cs="Times New Roman"/>
          <w:b/>
          <w:sz w:val="24"/>
          <w:szCs w:val="24"/>
        </w:rPr>
        <w:t>/Bob</w:t>
      </w:r>
      <w:r w:rsidR="003B7354">
        <w:rPr>
          <w:rFonts w:ascii="Times New Roman" w:hAnsi="Times New Roman" w:cs="Times New Roman"/>
          <w:b/>
          <w:sz w:val="24"/>
          <w:szCs w:val="24"/>
        </w:rPr>
        <w:t>) (3/0)</w:t>
      </w:r>
    </w:p>
    <w:p w:rsidR="00EC171C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EC171C">
        <w:rPr>
          <w:rFonts w:ascii="Times New Roman" w:hAnsi="Times New Roman" w:cs="Times New Roman"/>
          <w:b/>
          <w:sz w:val="24"/>
          <w:szCs w:val="24"/>
        </w:rPr>
        <w:t>10:50am</w:t>
      </w:r>
    </w:p>
    <w:p w:rsidR="00EC171C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3545" w:rsidRPr="00273982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>
        <w:rPr>
          <w:rFonts w:ascii="Times New Roman" w:hAnsi="Times New Roman" w:cs="Times New Roman"/>
          <w:b/>
          <w:sz w:val="24"/>
          <w:szCs w:val="24"/>
        </w:rPr>
        <w:t>July 5</w:t>
      </w:r>
      <w:r w:rsidR="00E75AC6">
        <w:rPr>
          <w:rFonts w:ascii="Times New Roman" w:hAnsi="Times New Roman" w:cs="Times New Roman"/>
          <w:b/>
          <w:sz w:val="24"/>
          <w:szCs w:val="24"/>
        </w:rPr>
        <w:t>, 2022</w:t>
      </w:r>
      <w:r w:rsidR="000A624E">
        <w:rPr>
          <w:rFonts w:ascii="Times New Roman" w:hAnsi="Times New Roman" w:cs="Times New Roman"/>
          <w:b/>
          <w:sz w:val="24"/>
          <w:szCs w:val="24"/>
        </w:rPr>
        <w:t xml:space="preserve"> at 10am</w:t>
      </w: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EC171C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0C2123" w:rsidRPr="00273982" w:rsidRDefault="00175281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ab/>
      </w:r>
    </w:p>
    <w:p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63C63F58"/>
    <w:lvl w:ilvl="0" w:tplc="8BBAD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4D8368B"/>
    <w:multiLevelType w:val="hybridMultilevel"/>
    <w:tmpl w:val="8304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6A46"/>
    <w:multiLevelType w:val="hybridMultilevel"/>
    <w:tmpl w:val="1FAC8008"/>
    <w:lvl w:ilvl="0" w:tplc="0F268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554E"/>
    <w:multiLevelType w:val="hybridMultilevel"/>
    <w:tmpl w:val="5A02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7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8"/>
  </w:num>
  <w:num w:numId="16">
    <w:abstractNumId w:val="8"/>
  </w:num>
  <w:num w:numId="17">
    <w:abstractNumId w:val="14"/>
  </w:num>
  <w:num w:numId="18">
    <w:abstractNumId w:val="5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3"/>
    <w:rsid w:val="00000180"/>
    <w:rsid w:val="000002BB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428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220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624E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1102"/>
    <w:rsid w:val="000D1346"/>
    <w:rsid w:val="000D1455"/>
    <w:rsid w:val="000D17DC"/>
    <w:rsid w:val="000D1BCB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9DC"/>
    <w:rsid w:val="000F04ED"/>
    <w:rsid w:val="000F0615"/>
    <w:rsid w:val="000F06E7"/>
    <w:rsid w:val="000F0A5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A0140"/>
    <w:rsid w:val="001A023B"/>
    <w:rsid w:val="001A08A8"/>
    <w:rsid w:val="001A0CFF"/>
    <w:rsid w:val="001A197F"/>
    <w:rsid w:val="001A1F7C"/>
    <w:rsid w:val="001A2487"/>
    <w:rsid w:val="001A293E"/>
    <w:rsid w:val="001A32F1"/>
    <w:rsid w:val="001A3320"/>
    <w:rsid w:val="001A3841"/>
    <w:rsid w:val="001A3D2E"/>
    <w:rsid w:val="001A3FE0"/>
    <w:rsid w:val="001A4618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AE9"/>
    <w:rsid w:val="00230CDA"/>
    <w:rsid w:val="00231CAE"/>
    <w:rsid w:val="002326DE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0E9E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4A7D"/>
    <w:rsid w:val="0027670D"/>
    <w:rsid w:val="00276793"/>
    <w:rsid w:val="002767E6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C7C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CD1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BBB"/>
    <w:rsid w:val="00302690"/>
    <w:rsid w:val="00302DAB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54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384E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13EE"/>
    <w:rsid w:val="004716AC"/>
    <w:rsid w:val="00472923"/>
    <w:rsid w:val="00472FA5"/>
    <w:rsid w:val="00473237"/>
    <w:rsid w:val="0047331B"/>
    <w:rsid w:val="00473A5C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443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216"/>
    <w:rsid w:val="004A6442"/>
    <w:rsid w:val="004A7457"/>
    <w:rsid w:val="004A7A0F"/>
    <w:rsid w:val="004B00E3"/>
    <w:rsid w:val="004B09FB"/>
    <w:rsid w:val="004B173B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453"/>
    <w:rsid w:val="004F7782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901"/>
    <w:rsid w:val="00530B2C"/>
    <w:rsid w:val="00530FE7"/>
    <w:rsid w:val="00531701"/>
    <w:rsid w:val="00531CE0"/>
    <w:rsid w:val="00531D85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5DB1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062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99E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51B7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9A5"/>
    <w:rsid w:val="006B033A"/>
    <w:rsid w:val="006B0442"/>
    <w:rsid w:val="006B060B"/>
    <w:rsid w:val="006B093E"/>
    <w:rsid w:val="006B1300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C7920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D47"/>
    <w:rsid w:val="0070648E"/>
    <w:rsid w:val="0070682C"/>
    <w:rsid w:val="007075A0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1FAA"/>
    <w:rsid w:val="00822210"/>
    <w:rsid w:val="00822B67"/>
    <w:rsid w:val="00823C45"/>
    <w:rsid w:val="00823E6B"/>
    <w:rsid w:val="00825193"/>
    <w:rsid w:val="008255FA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3CE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5D20"/>
    <w:rsid w:val="00865F3D"/>
    <w:rsid w:val="00866EB3"/>
    <w:rsid w:val="0086748E"/>
    <w:rsid w:val="00867791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18F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64C9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DD8"/>
    <w:rsid w:val="00901367"/>
    <w:rsid w:val="00901BBF"/>
    <w:rsid w:val="00902742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47E58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481"/>
    <w:rsid w:val="00A66B52"/>
    <w:rsid w:val="00A675E1"/>
    <w:rsid w:val="00A6788F"/>
    <w:rsid w:val="00A6799E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0E57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1317"/>
    <w:rsid w:val="00AD2A66"/>
    <w:rsid w:val="00AD38CB"/>
    <w:rsid w:val="00AD39A6"/>
    <w:rsid w:val="00AD3CB3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7A0"/>
    <w:rsid w:val="00B80A4F"/>
    <w:rsid w:val="00B819FB"/>
    <w:rsid w:val="00B826F2"/>
    <w:rsid w:val="00B82B7C"/>
    <w:rsid w:val="00B83435"/>
    <w:rsid w:val="00B83F0B"/>
    <w:rsid w:val="00B848DE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936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6FD"/>
    <w:rsid w:val="00C3353F"/>
    <w:rsid w:val="00C33966"/>
    <w:rsid w:val="00C34531"/>
    <w:rsid w:val="00C347ED"/>
    <w:rsid w:val="00C34A18"/>
    <w:rsid w:val="00C34B12"/>
    <w:rsid w:val="00C35FB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81"/>
    <w:rsid w:val="00CD6DB0"/>
    <w:rsid w:val="00CD7042"/>
    <w:rsid w:val="00CD7329"/>
    <w:rsid w:val="00CD7C30"/>
    <w:rsid w:val="00CE0A07"/>
    <w:rsid w:val="00CE1454"/>
    <w:rsid w:val="00CE178D"/>
    <w:rsid w:val="00CE18A4"/>
    <w:rsid w:val="00CE283E"/>
    <w:rsid w:val="00CE3310"/>
    <w:rsid w:val="00CE434C"/>
    <w:rsid w:val="00CE4F94"/>
    <w:rsid w:val="00CE5CCF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3EAC"/>
    <w:rsid w:val="00CF4B0E"/>
    <w:rsid w:val="00CF5007"/>
    <w:rsid w:val="00CF5608"/>
    <w:rsid w:val="00CF5B56"/>
    <w:rsid w:val="00CF6BD2"/>
    <w:rsid w:val="00CF7926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3B3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B23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DFC"/>
    <w:rsid w:val="00DD0346"/>
    <w:rsid w:val="00DD03F0"/>
    <w:rsid w:val="00DD1101"/>
    <w:rsid w:val="00DD1683"/>
    <w:rsid w:val="00DD1710"/>
    <w:rsid w:val="00DD2BB5"/>
    <w:rsid w:val="00DD2D4D"/>
    <w:rsid w:val="00DD32DA"/>
    <w:rsid w:val="00DD4710"/>
    <w:rsid w:val="00DD478C"/>
    <w:rsid w:val="00DD4B92"/>
    <w:rsid w:val="00DD5232"/>
    <w:rsid w:val="00DD54FF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AC6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B70"/>
    <w:rsid w:val="00E829A9"/>
    <w:rsid w:val="00E82A30"/>
    <w:rsid w:val="00E8325C"/>
    <w:rsid w:val="00E836FB"/>
    <w:rsid w:val="00E84B1B"/>
    <w:rsid w:val="00E84FC1"/>
    <w:rsid w:val="00E855F6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71C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7A9A"/>
    <w:rsid w:val="00F800A7"/>
    <w:rsid w:val="00F80117"/>
    <w:rsid w:val="00F80978"/>
    <w:rsid w:val="00F80D53"/>
    <w:rsid w:val="00F820BF"/>
    <w:rsid w:val="00F82F0A"/>
    <w:rsid w:val="00F835B0"/>
    <w:rsid w:val="00F835F6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652"/>
    <w:rsid w:val="00FA47A3"/>
    <w:rsid w:val="00FA4DAC"/>
    <w:rsid w:val="00FA525D"/>
    <w:rsid w:val="00FA529C"/>
    <w:rsid w:val="00FA531D"/>
    <w:rsid w:val="00FA54F9"/>
    <w:rsid w:val="00FA5D1B"/>
    <w:rsid w:val="00FA5DCA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2FAF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2FCA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45D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1CCA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2235-A3EA-4E53-9E13-4D9D79C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2619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Tiffany Baker</cp:lastModifiedBy>
  <cp:revision>3</cp:revision>
  <cp:lastPrinted>2022-07-01T17:16:00Z</cp:lastPrinted>
  <dcterms:created xsi:type="dcterms:W3CDTF">2022-07-01T16:42:00Z</dcterms:created>
  <dcterms:modified xsi:type="dcterms:W3CDTF">2022-07-01T17:35:00Z</dcterms:modified>
</cp:coreProperties>
</file>