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92751B">
      <w:pPr>
        <w:pStyle w:val="NoSpacing"/>
        <w:jc w:val="center"/>
      </w:pPr>
      <w:r w:rsidRPr="00C214C6">
        <w:rPr>
          <w:b/>
        </w:rPr>
        <w:t>PRESENT:</w:t>
      </w:r>
      <w:r w:rsidR="00D564B1">
        <w:t xml:space="preserve"> </w:t>
      </w:r>
      <w:r w:rsidR="00D816DC">
        <w:t xml:space="preserve"> </w:t>
      </w:r>
      <w:r w:rsidR="00A3569D">
        <w:t>Commissioner Brann</w:t>
      </w:r>
      <w:r w:rsidR="00C214C6">
        <w:t>, Commissioner</w:t>
      </w:r>
      <w:r w:rsidR="001D4123">
        <w:t xml:space="preserve"> Harvell</w:t>
      </w:r>
    </w:p>
    <w:p w:rsidR="00513528" w:rsidRDefault="000B3B0B" w:rsidP="003776F7">
      <w:pPr>
        <w:pStyle w:val="NoSpacing"/>
        <w:ind w:left="1440" w:firstLine="720"/>
      </w:pPr>
      <w:r>
        <w:t xml:space="preserve">  </w:t>
      </w:r>
    </w:p>
    <w:p w:rsidR="00761353" w:rsidRDefault="00B75012" w:rsidP="004C4EFA">
      <w:pPr>
        <w:pStyle w:val="NoSpacing"/>
        <w:jc w:val="center"/>
      </w:pPr>
      <w:r>
        <w:t>Meetin</w:t>
      </w:r>
      <w:r w:rsidR="00964B5B">
        <w:t>g held by Zoom</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1D4123" w:rsidP="00AF41C5">
      <w:pPr>
        <w:pStyle w:val="NoSpacing"/>
        <w:jc w:val="center"/>
        <w:rPr>
          <w:b/>
        </w:rPr>
      </w:pPr>
      <w:r>
        <w:rPr>
          <w:b/>
        </w:rPr>
        <w:t>June 24</w:t>
      </w:r>
      <w:r w:rsidR="00766C44">
        <w:rPr>
          <w:b/>
        </w:rPr>
        <w:t>, 2021</w:t>
      </w:r>
      <w:r w:rsidR="004713EE">
        <w:rPr>
          <w:b/>
        </w:rPr>
        <w:t xml:space="preserve"> 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t xml:space="preserve"> </w:t>
      </w:r>
      <w:r w:rsidR="001D4123">
        <w:t>10:02</w:t>
      </w:r>
      <w:r w:rsidR="0073167E">
        <w:t xml:space="preserve"> </w:t>
      </w:r>
      <w:r w:rsidR="007A4B98">
        <w:t>A</w:t>
      </w:r>
      <w:r w:rsidR="00BE6576">
        <w:t xml:space="preserve">.M. </w:t>
      </w:r>
      <w:r w:rsidR="00305598">
        <w:t xml:space="preserve"> </w:t>
      </w:r>
    </w:p>
    <w:p w:rsidR="006D598D" w:rsidRDefault="0010268B" w:rsidP="00252C23">
      <w:pPr>
        <w:pStyle w:val="NoSpacing"/>
      </w:pPr>
      <w:r>
        <w:t>Pledge of Allegiance</w:t>
      </w:r>
    </w:p>
    <w:p w:rsidR="00E60571" w:rsidRDefault="00E60571" w:rsidP="00252C23">
      <w:pPr>
        <w:pStyle w:val="NoSpacing"/>
      </w:pPr>
    </w:p>
    <w:p w:rsidR="00DA36B1" w:rsidRDefault="00D37EF7" w:rsidP="00DA36B1">
      <w:pPr>
        <w:pStyle w:val="NoSpacing"/>
        <w:rPr>
          <w:b/>
        </w:rPr>
      </w:pPr>
      <w:r>
        <w:rPr>
          <w:b/>
        </w:rPr>
        <w:t>Audience</w:t>
      </w:r>
      <w:r w:rsidR="0010268B">
        <w:rPr>
          <w:b/>
        </w:rPr>
        <w:t xml:space="preserve">: </w:t>
      </w:r>
      <w:r w:rsidR="009B6EDD">
        <w:t xml:space="preserve">  </w:t>
      </w:r>
      <w:r w:rsidR="00A632C4">
        <w:t>Vickie Braley, Jim Desjardins</w:t>
      </w:r>
      <w:r w:rsidR="00D222A0">
        <w:t>,</w:t>
      </w:r>
      <w:r w:rsidR="00964B5B">
        <w:t xml:space="preserve"> </w:t>
      </w:r>
      <w:r w:rsidR="00E53AED">
        <w:t xml:space="preserve">Donna </w:t>
      </w:r>
      <w:r w:rsidR="00E1041B">
        <w:t>Perry,</w:t>
      </w:r>
      <w:r w:rsidR="00D222A0">
        <w:t xml:space="preserve"> Tiffany Baker</w:t>
      </w:r>
      <w:r w:rsidR="00E87F10">
        <w:t xml:space="preserve">, Fen Fowler, Tim Hardy, Jim </w:t>
      </w:r>
      <w:r w:rsidR="001D4123">
        <w:t>Desjardins, Susan Black, Heidi Jordan</w:t>
      </w:r>
    </w:p>
    <w:p w:rsidR="000E367B" w:rsidRDefault="000E367B" w:rsidP="00FD4E63">
      <w:pPr>
        <w:pStyle w:val="NoSpacing"/>
        <w:rPr>
          <w:b/>
        </w:rPr>
      </w:pPr>
    </w:p>
    <w:p w:rsidR="00E1041B" w:rsidRDefault="000B2A08" w:rsidP="00E1041B">
      <w:pPr>
        <w:pStyle w:val="NormalWeb"/>
        <w:rPr>
          <w:b/>
        </w:rPr>
      </w:pPr>
      <w:r>
        <w:rPr>
          <w:b/>
        </w:rPr>
        <w:t>APPOINTMENTS:</w:t>
      </w:r>
      <w:r w:rsidR="000E367B">
        <w:rPr>
          <w:b/>
        </w:rPr>
        <w:t xml:space="preserve"> </w:t>
      </w:r>
    </w:p>
    <w:p w:rsidR="00E1041B" w:rsidRDefault="00E1041B" w:rsidP="00E1041B">
      <w:pPr>
        <w:pStyle w:val="NormalWeb"/>
        <w:rPr>
          <w:b/>
        </w:rPr>
      </w:pPr>
    </w:p>
    <w:p w:rsidR="00477ADE" w:rsidRDefault="00477ADE" w:rsidP="00E1041B">
      <w:pPr>
        <w:pStyle w:val="NormalWeb"/>
        <w:rPr>
          <w:b/>
        </w:rPr>
      </w:pPr>
      <w:r>
        <w:rPr>
          <w:b/>
        </w:rPr>
        <w:t xml:space="preserve">10:00 A.M. Mike Pond, Road update and Carryover Request: </w:t>
      </w:r>
      <w:r w:rsidRPr="00477ADE">
        <w:t xml:space="preserve">Mike did an update on projects underway in the unorganized territories. Would like to request any remaining dollars from the previous budget be carried into the new fiscal year for road use. Roughly $58k left currently, will likely decrease this week after work is done. </w:t>
      </w:r>
    </w:p>
    <w:p w:rsidR="00477ADE" w:rsidRDefault="00477ADE" w:rsidP="00E1041B">
      <w:pPr>
        <w:pStyle w:val="NormalWeb"/>
        <w:rPr>
          <w:b/>
        </w:rPr>
      </w:pPr>
      <w:r>
        <w:rPr>
          <w:b/>
        </w:rPr>
        <w:t>Motion to approve carrying over the remaining dollars</w:t>
      </w:r>
      <w:r w:rsidR="003232B6">
        <w:rPr>
          <w:b/>
        </w:rPr>
        <w:t xml:space="preserve"> from UT road repair</w:t>
      </w:r>
      <w:r>
        <w:rPr>
          <w:b/>
        </w:rPr>
        <w:t xml:space="preserve"> into the new fiscal year: Lance/Terry (2/0)</w:t>
      </w:r>
    </w:p>
    <w:p w:rsidR="00477ADE" w:rsidRDefault="00477ADE" w:rsidP="00E1041B">
      <w:pPr>
        <w:pStyle w:val="NormalWeb"/>
        <w:rPr>
          <w:b/>
        </w:rPr>
      </w:pPr>
      <w:r>
        <w:rPr>
          <w:b/>
        </w:rPr>
        <w:t xml:space="preserve">Executive Session: 1 MRSA 405 (6) (D) Labor negotiations update. </w:t>
      </w:r>
    </w:p>
    <w:p w:rsidR="003232B6" w:rsidRPr="003232B6" w:rsidRDefault="003232B6" w:rsidP="007A4B98">
      <w:pPr>
        <w:pStyle w:val="NormalWeb"/>
        <w:rPr>
          <w:b/>
        </w:rPr>
      </w:pPr>
      <w:r w:rsidRPr="003232B6">
        <w:rPr>
          <w:b/>
        </w:rPr>
        <w:t>Motion to enter</w:t>
      </w:r>
      <w:r>
        <w:rPr>
          <w:b/>
        </w:rPr>
        <w:t xml:space="preserve"> Executive Session: Lance/Terry (2/0)</w:t>
      </w:r>
    </w:p>
    <w:p w:rsidR="00477ADE" w:rsidRPr="00477ADE" w:rsidRDefault="007A4B98" w:rsidP="007A4B98">
      <w:pPr>
        <w:pStyle w:val="NormalWeb"/>
        <w:rPr>
          <w:b/>
        </w:rPr>
      </w:pPr>
      <w:r w:rsidRPr="007A4B98">
        <w:t>Entered Executive Session at 11:02</w:t>
      </w:r>
      <w:r w:rsidR="003232B6">
        <w:t xml:space="preserve"> </w:t>
      </w:r>
      <w:proofErr w:type="gramStart"/>
      <w:r w:rsidR="003232B6">
        <w:t>a.m.</w:t>
      </w:r>
      <w:r w:rsidRPr="007A4B98">
        <w:t>.</w:t>
      </w:r>
      <w:proofErr w:type="gramEnd"/>
      <w:r w:rsidRPr="007A4B98">
        <w:t xml:space="preserve"> </w:t>
      </w:r>
      <w:r w:rsidR="00477ADE" w:rsidRPr="007A4B98">
        <w:t xml:space="preserve">Exited Executive Session at </w:t>
      </w:r>
      <w:r w:rsidR="00A11438" w:rsidRPr="007A4B98">
        <w:t>11:17 a.m.-</w:t>
      </w:r>
      <w:r w:rsidR="00A11438" w:rsidRPr="00A11438">
        <w:t>No actions taken.</w:t>
      </w:r>
    </w:p>
    <w:p w:rsidR="006478C1" w:rsidRDefault="006478C1" w:rsidP="006478C1">
      <w:pPr>
        <w:pStyle w:val="NoSpacing"/>
        <w:rPr>
          <w:b/>
        </w:rPr>
      </w:pPr>
    </w:p>
    <w:p w:rsidR="005762C1" w:rsidRDefault="00D222A0" w:rsidP="00D222A0">
      <w:pPr>
        <w:pStyle w:val="NoSpacing"/>
        <w:rPr>
          <w:b/>
        </w:rPr>
      </w:pPr>
      <w:r>
        <w:rPr>
          <w:b/>
        </w:rPr>
        <w:t>NEW BUSINESS:</w:t>
      </w:r>
      <w:r w:rsidR="008E158E">
        <w:rPr>
          <w:b/>
        </w:rPr>
        <w:t xml:space="preserve"> </w:t>
      </w:r>
    </w:p>
    <w:p w:rsidR="00D222A0" w:rsidRDefault="00894BF2" w:rsidP="005762C1">
      <w:pPr>
        <w:pStyle w:val="NoSpacing"/>
        <w:numPr>
          <w:ilvl w:val="0"/>
          <w:numId w:val="38"/>
        </w:numPr>
        <w:rPr>
          <w:b/>
        </w:rPr>
      </w:pPr>
      <w:r>
        <w:rPr>
          <w:b/>
        </w:rPr>
        <w:t xml:space="preserve">Clerk’s Report: </w:t>
      </w:r>
      <w:r w:rsidR="00A11438">
        <w:rPr>
          <w:b/>
        </w:rPr>
        <w:t>None</w:t>
      </w:r>
    </w:p>
    <w:p w:rsidR="00894BF2" w:rsidRPr="001D4123" w:rsidRDefault="001D4123" w:rsidP="00D222A0">
      <w:pPr>
        <w:pStyle w:val="NoSpacing"/>
        <w:numPr>
          <w:ilvl w:val="0"/>
          <w:numId w:val="38"/>
        </w:numPr>
        <w:rPr>
          <w:b/>
          <w:u w:val="single"/>
        </w:rPr>
      </w:pPr>
      <w:r>
        <w:rPr>
          <w:b/>
        </w:rPr>
        <w:t>Treasurers Report:3 warrants-1 county, 1 UT, and 1 Retirement</w:t>
      </w:r>
    </w:p>
    <w:p w:rsidR="001D4123" w:rsidRDefault="001D4123" w:rsidP="001D4123">
      <w:pPr>
        <w:pStyle w:val="NoSpacing"/>
        <w:ind w:left="720"/>
        <w:rPr>
          <w:b/>
          <w:u w:val="single"/>
        </w:rPr>
      </w:pPr>
      <w:r>
        <w:rPr>
          <w:b/>
        </w:rPr>
        <w:t>Motion to approve the warrants: Lance/Terry (2/0)</w:t>
      </w:r>
    </w:p>
    <w:p w:rsidR="001D4123" w:rsidRPr="001D4123" w:rsidRDefault="001D4123" w:rsidP="00D222A0">
      <w:pPr>
        <w:pStyle w:val="NoSpacing"/>
        <w:numPr>
          <w:ilvl w:val="0"/>
          <w:numId w:val="38"/>
        </w:numPr>
        <w:rPr>
          <w:b/>
        </w:rPr>
      </w:pPr>
      <w:r w:rsidRPr="001D4123">
        <w:rPr>
          <w:b/>
        </w:rPr>
        <w:t>FY 22 Budget Approval:</w:t>
      </w:r>
    </w:p>
    <w:p w:rsidR="001D4123" w:rsidRPr="001D4123" w:rsidRDefault="001D4123" w:rsidP="001D4123">
      <w:pPr>
        <w:pStyle w:val="NormalWeb"/>
        <w:ind w:left="435"/>
        <w:rPr>
          <w:rFonts w:ascii="Tahoma" w:hAnsi="Tahoma" w:cs="Tahoma"/>
          <w:bCs/>
          <w:color w:val="000000"/>
          <w:sz w:val="22"/>
        </w:rPr>
      </w:pPr>
      <w:r w:rsidRPr="001D4123">
        <w:rPr>
          <w:rFonts w:ascii="Tahoma" w:hAnsi="Tahoma" w:cs="Tahoma"/>
          <w:bCs/>
          <w:color w:val="000000"/>
          <w:sz w:val="22"/>
        </w:rPr>
        <w:t>1005-Superior Court:</w:t>
      </w:r>
      <w:r>
        <w:rPr>
          <w:rFonts w:ascii="Tahoma" w:hAnsi="Tahoma" w:cs="Tahoma"/>
          <w:bCs/>
          <w:color w:val="000000"/>
          <w:sz w:val="22"/>
        </w:rPr>
        <w:t xml:space="preserve"> $3,000 Motion to approve: Lance/Terry (2/0)</w:t>
      </w:r>
    </w:p>
    <w:p w:rsidR="001D4123" w:rsidRPr="001D4123" w:rsidRDefault="001D4123" w:rsidP="001D4123">
      <w:pPr>
        <w:pStyle w:val="NormalWeb"/>
        <w:ind w:left="75" w:firstLine="360"/>
        <w:rPr>
          <w:rFonts w:ascii="Tahoma" w:hAnsi="Tahoma" w:cs="Tahoma"/>
          <w:bCs/>
          <w:color w:val="000000"/>
          <w:sz w:val="22"/>
        </w:rPr>
      </w:pPr>
      <w:r w:rsidRPr="001D4123">
        <w:rPr>
          <w:rFonts w:ascii="Tahoma" w:hAnsi="Tahoma" w:cs="Tahoma"/>
          <w:bCs/>
          <w:color w:val="000000"/>
          <w:sz w:val="22"/>
        </w:rPr>
        <w:t>1010-EMA</w:t>
      </w:r>
      <w:r>
        <w:rPr>
          <w:rFonts w:ascii="Tahoma" w:hAnsi="Tahoma" w:cs="Tahoma"/>
          <w:bCs/>
          <w:color w:val="000000"/>
          <w:sz w:val="22"/>
        </w:rPr>
        <w:t>- $194,569 Motion to approve: Terry/Lance (2/0)</w:t>
      </w:r>
    </w:p>
    <w:p w:rsidR="001D4123" w:rsidRPr="001D4123" w:rsidRDefault="001D4123" w:rsidP="001D4123">
      <w:pPr>
        <w:pStyle w:val="NormalWeb"/>
        <w:ind w:left="435"/>
        <w:rPr>
          <w:rFonts w:ascii="Tahoma" w:hAnsi="Tahoma" w:cs="Tahoma"/>
          <w:bCs/>
          <w:color w:val="000000"/>
          <w:sz w:val="22"/>
        </w:rPr>
      </w:pPr>
      <w:r w:rsidRPr="001D4123">
        <w:rPr>
          <w:rFonts w:ascii="Tahoma" w:hAnsi="Tahoma" w:cs="Tahoma"/>
          <w:bCs/>
          <w:color w:val="000000"/>
          <w:sz w:val="22"/>
        </w:rPr>
        <w:t>1015-DA Office</w:t>
      </w:r>
      <w:r>
        <w:rPr>
          <w:rFonts w:ascii="Tahoma" w:hAnsi="Tahoma" w:cs="Tahoma"/>
          <w:bCs/>
          <w:color w:val="000000"/>
          <w:sz w:val="22"/>
        </w:rPr>
        <w:t>- $309,439 Motion to approve: Terry/Lance (2/0)</w:t>
      </w:r>
    </w:p>
    <w:p w:rsidR="001D4123" w:rsidRPr="001D4123" w:rsidRDefault="001D4123" w:rsidP="001D4123">
      <w:pPr>
        <w:pStyle w:val="NormalWeb"/>
        <w:ind w:left="435"/>
        <w:rPr>
          <w:rFonts w:ascii="Tahoma" w:hAnsi="Tahoma" w:cs="Tahoma"/>
          <w:bCs/>
          <w:color w:val="000000"/>
          <w:sz w:val="22"/>
        </w:rPr>
      </w:pPr>
      <w:r w:rsidRPr="001D4123">
        <w:rPr>
          <w:rFonts w:ascii="Tahoma" w:hAnsi="Tahoma" w:cs="Tahoma"/>
          <w:bCs/>
          <w:color w:val="000000"/>
          <w:sz w:val="22"/>
        </w:rPr>
        <w:t>1020-Commissioners</w:t>
      </w:r>
      <w:r>
        <w:rPr>
          <w:rFonts w:ascii="Tahoma" w:hAnsi="Tahoma" w:cs="Tahoma"/>
          <w:bCs/>
          <w:color w:val="000000"/>
          <w:sz w:val="22"/>
        </w:rPr>
        <w:t>- $220,913 Motion to approve: Terry/Lance (2/0)</w:t>
      </w:r>
    </w:p>
    <w:p w:rsidR="001D4123" w:rsidRPr="001D4123" w:rsidRDefault="001D4123" w:rsidP="001D4123">
      <w:pPr>
        <w:pStyle w:val="NormalWeb"/>
        <w:ind w:left="435"/>
        <w:rPr>
          <w:rFonts w:ascii="Tahoma" w:hAnsi="Tahoma" w:cs="Tahoma"/>
          <w:bCs/>
          <w:color w:val="000000"/>
          <w:sz w:val="22"/>
        </w:rPr>
      </w:pPr>
      <w:r w:rsidRPr="001D4123">
        <w:rPr>
          <w:rFonts w:ascii="Tahoma" w:hAnsi="Tahoma" w:cs="Tahoma"/>
          <w:bCs/>
          <w:color w:val="000000"/>
          <w:sz w:val="22"/>
        </w:rPr>
        <w:t>1025-Treasurer</w:t>
      </w:r>
      <w:r>
        <w:rPr>
          <w:rFonts w:ascii="Tahoma" w:hAnsi="Tahoma" w:cs="Tahoma"/>
          <w:bCs/>
          <w:color w:val="000000"/>
          <w:sz w:val="22"/>
        </w:rPr>
        <w:t>- $126,194 Motion to approve: Lance/Terry (2/0)</w:t>
      </w:r>
    </w:p>
    <w:p w:rsidR="001D4123" w:rsidRPr="001D4123" w:rsidRDefault="001D4123" w:rsidP="001D4123">
      <w:pPr>
        <w:pStyle w:val="NormalWeb"/>
        <w:ind w:left="435"/>
        <w:rPr>
          <w:rFonts w:ascii="Tahoma" w:hAnsi="Tahoma" w:cs="Tahoma"/>
          <w:bCs/>
          <w:color w:val="000000"/>
          <w:sz w:val="22"/>
        </w:rPr>
      </w:pPr>
      <w:r w:rsidRPr="001D4123">
        <w:rPr>
          <w:rFonts w:ascii="Tahoma" w:hAnsi="Tahoma" w:cs="Tahoma"/>
          <w:bCs/>
          <w:color w:val="000000"/>
          <w:sz w:val="22"/>
        </w:rPr>
        <w:t>1030-IT Dept</w:t>
      </w:r>
      <w:proofErr w:type="gramStart"/>
      <w:r w:rsidRPr="001D4123">
        <w:rPr>
          <w:rFonts w:ascii="Tahoma" w:hAnsi="Tahoma" w:cs="Tahoma"/>
          <w:bCs/>
          <w:color w:val="000000"/>
          <w:sz w:val="22"/>
        </w:rPr>
        <w:t>.</w:t>
      </w:r>
      <w:r>
        <w:rPr>
          <w:rFonts w:ascii="Tahoma" w:hAnsi="Tahoma" w:cs="Tahoma"/>
          <w:bCs/>
          <w:color w:val="000000"/>
          <w:sz w:val="22"/>
        </w:rPr>
        <w:t>-</w:t>
      </w:r>
      <w:proofErr w:type="gramEnd"/>
      <w:r>
        <w:rPr>
          <w:rFonts w:ascii="Tahoma" w:hAnsi="Tahoma" w:cs="Tahoma"/>
          <w:bCs/>
          <w:color w:val="000000"/>
          <w:sz w:val="22"/>
        </w:rPr>
        <w:t xml:space="preserve"> </w:t>
      </w:r>
      <w:r w:rsidR="00477ADE">
        <w:rPr>
          <w:rFonts w:ascii="Tahoma" w:hAnsi="Tahoma" w:cs="Tahoma"/>
          <w:bCs/>
          <w:color w:val="000000"/>
          <w:sz w:val="22"/>
        </w:rPr>
        <w:t>$270,114 Motion to approve: Lance/Terry (2/0)</w:t>
      </w:r>
    </w:p>
    <w:p w:rsidR="001D4123" w:rsidRDefault="001D4123" w:rsidP="001D4123">
      <w:pPr>
        <w:pStyle w:val="NormalWeb"/>
        <w:ind w:left="435"/>
        <w:rPr>
          <w:rFonts w:ascii="Tahoma" w:hAnsi="Tahoma" w:cs="Tahoma"/>
          <w:bCs/>
          <w:color w:val="000000"/>
          <w:sz w:val="22"/>
        </w:rPr>
      </w:pPr>
      <w:r w:rsidRPr="001D4123">
        <w:rPr>
          <w:rFonts w:ascii="Tahoma" w:hAnsi="Tahoma" w:cs="Tahoma"/>
          <w:bCs/>
          <w:color w:val="000000"/>
          <w:sz w:val="22"/>
        </w:rPr>
        <w:t>1040-Courthouse</w:t>
      </w:r>
      <w:r w:rsidR="00477ADE">
        <w:rPr>
          <w:rFonts w:ascii="Tahoma" w:hAnsi="Tahoma" w:cs="Tahoma"/>
          <w:bCs/>
          <w:color w:val="000000"/>
          <w:sz w:val="22"/>
        </w:rPr>
        <w:t>- $135,701</w:t>
      </w:r>
    </w:p>
    <w:p w:rsidR="00477ADE" w:rsidRDefault="00477ADE" w:rsidP="001D4123">
      <w:pPr>
        <w:pStyle w:val="NormalWeb"/>
        <w:ind w:left="435"/>
        <w:rPr>
          <w:rFonts w:ascii="Tahoma" w:hAnsi="Tahoma" w:cs="Tahoma"/>
          <w:bCs/>
          <w:color w:val="000000"/>
          <w:sz w:val="22"/>
        </w:rPr>
      </w:pPr>
      <w:r w:rsidRPr="00477ADE">
        <w:rPr>
          <w:rFonts w:ascii="Tahoma" w:hAnsi="Tahoma" w:cs="Tahoma"/>
          <w:b/>
          <w:bCs/>
          <w:color w:val="000000"/>
          <w:sz w:val="22"/>
        </w:rPr>
        <w:t>Motion made to decrease the rate increase</w:t>
      </w:r>
      <w:r>
        <w:rPr>
          <w:rFonts w:ascii="Tahoma" w:hAnsi="Tahoma" w:cs="Tahoma"/>
          <w:b/>
          <w:bCs/>
          <w:color w:val="000000"/>
          <w:sz w:val="22"/>
        </w:rPr>
        <w:t xml:space="preserve"> from 3%</w:t>
      </w:r>
      <w:r w:rsidRPr="00477ADE">
        <w:rPr>
          <w:rFonts w:ascii="Tahoma" w:hAnsi="Tahoma" w:cs="Tahoma"/>
          <w:b/>
          <w:bCs/>
          <w:color w:val="000000"/>
          <w:sz w:val="22"/>
        </w:rPr>
        <w:t xml:space="preserve"> to 2% </w:t>
      </w:r>
      <w:r>
        <w:rPr>
          <w:rFonts w:ascii="Tahoma" w:hAnsi="Tahoma" w:cs="Tahoma"/>
          <w:b/>
          <w:bCs/>
          <w:color w:val="000000"/>
          <w:sz w:val="22"/>
        </w:rPr>
        <w:t>across all non-union personnel</w:t>
      </w:r>
      <w:r w:rsidRPr="00477ADE">
        <w:rPr>
          <w:rFonts w:ascii="Tahoma" w:hAnsi="Tahoma" w:cs="Tahoma"/>
          <w:b/>
          <w:bCs/>
          <w:color w:val="000000"/>
          <w:sz w:val="22"/>
        </w:rPr>
        <w:t>- Terry/Lance (2/0)</w:t>
      </w:r>
      <w:r>
        <w:rPr>
          <w:rFonts w:ascii="Tahoma" w:hAnsi="Tahoma" w:cs="Tahoma"/>
          <w:bCs/>
          <w:color w:val="000000"/>
          <w:sz w:val="22"/>
        </w:rPr>
        <w:t xml:space="preserve"> At this point, all the numbers for the budget have changed, therefore making all prior votes on department budgets null and void. The budget will need to be recalculated at the 2% rate and come back to the Commissioners for a vote. Budget process incomplete. </w:t>
      </w:r>
    </w:p>
    <w:p w:rsidR="00477ADE" w:rsidRPr="001D4123" w:rsidRDefault="00477ADE" w:rsidP="001D4123">
      <w:pPr>
        <w:pStyle w:val="NormalWeb"/>
        <w:ind w:left="435"/>
        <w:rPr>
          <w:rFonts w:ascii="Tahoma" w:hAnsi="Tahoma" w:cs="Tahoma"/>
          <w:bCs/>
          <w:color w:val="000000"/>
          <w:sz w:val="22"/>
        </w:rPr>
      </w:pPr>
    </w:p>
    <w:p w:rsidR="001D4123" w:rsidRPr="001D4123" w:rsidRDefault="001D4123" w:rsidP="001D4123">
      <w:pPr>
        <w:pStyle w:val="NormalWeb"/>
        <w:ind w:left="435"/>
        <w:rPr>
          <w:rFonts w:ascii="Tahoma" w:hAnsi="Tahoma" w:cs="Tahoma"/>
          <w:bCs/>
          <w:color w:val="000000"/>
          <w:sz w:val="22"/>
        </w:rPr>
      </w:pPr>
      <w:r w:rsidRPr="001D4123">
        <w:rPr>
          <w:rFonts w:ascii="Tahoma" w:hAnsi="Tahoma" w:cs="Tahoma"/>
          <w:bCs/>
          <w:color w:val="000000"/>
          <w:sz w:val="22"/>
        </w:rPr>
        <w:t>1050-Jail</w:t>
      </w:r>
    </w:p>
    <w:p w:rsidR="001D4123" w:rsidRPr="001D4123" w:rsidRDefault="001D4123" w:rsidP="001D4123">
      <w:pPr>
        <w:pStyle w:val="NormalWeb"/>
        <w:ind w:left="435"/>
        <w:rPr>
          <w:rFonts w:ascii="Tahoma" w:hAnsi="Tahoma" w:cs="Tahoma"/>
          <w:bCs/>
          <w:color w:val="000000"/>
          <w:sz w:val="22"/>
        </w:rPr>
      </w:pPr>
      <w:r w:rsidRPr="001D4123">
        <w:rPr>
          <w:rFonts w:ascii="Tahoma" w:hAnsi="Tahoma" w:cs="Tahoma"/>
          <w:bCs/>
          <w:color w:val="000000"/>
          <w:sz w:val="22"/>
        </w:rPr>
        <w:t>1065-Deeds</w:t>
      </w:r>
    </w:p>
    <w:p w:rsidR="001D4123" w:rsidRPr="001D4123" w:rsidRDefault="001D4123" w:rsidP="001D4123">
      <w:pPr>
        <w:pStyle w:val="NormalWeb"/>
        <w:ind w:left="435"/>
        <w:rPr>
          <w:rFonts w:ascii="Tahoma" w:hAnsi="Tahoma" w:cs="Tahoma"/>
          <w:bCs/>
          <w:color w:val="000000"/>
          <w:sz w:val="22"/>
        </w:rPr>
      </w:pPr>
      <w:r w:rsidRPr="001D4123">
        <w:rPr>
          <w:rFonts w:ascii="Tahoma" w:hAnsi="Tahoma" w:cs="Tahoma"/>
          <w:bCs/>
          <w:color w:val="000000"/>
          <w:sz w:val="22"/>
        </w:rPr>
        <w:t>1070-Probate</w:t>
      </w:r>
    </w:p>
    <w:p w:rsidR="001D4123" w:rsidRPr="001D4123" w:rsidRDefault="001D4123" w:rsidP="001D4123">
      <w:pPr>
        <w:pStyle w:val="NormalWeb"/>
        <w:ind w:left="435"/>
        <w:rPr>
          <w:rFonts w:ascii="Tahoma" w:hAnsi="Tahoma" w:cs="Tahoma"/>
          <w:bCs/>
          <w:color w:val="000000"/>
          <w:sz w:val="22"/>
        </w:rPr>
      </w:pPr>
      <w:r w:rsidRPr="001D4123">
        <w:rPr>
          <w:rFonts w:ascii="Tahoma" w:hAnsi="Tahoma" w:cs="Tahoma"/>
          <w:bCs/>
          <w:color w:val="000000"/>
          <w:sz w:val="22"/>
        </w:rPr>
        <w:lastRenderedPageBreak/>
        <w:t>1075-Sheriff Dept.</w:t>
      </w:r>
    </w:p>
    <w:p w:rsidR="001D4123" w:rsidRPr="001D4123" w:rsidRDefault="001D4123" w:rsidP="001D4123">
      <w:pPr>
        <w:pStyle w:val="NormalWeb"/>
        <w:ind w:left="435"/>
        <w:rPr>
          <w:rFonts w:ascii="Tahoma" w:hAnsi="Tahoma" w:cs="Tahoma"/>
          <w:bCs/>
          <w:color w:val="000000"/>
          <w:sz w:val="22"/>
        </w:rPr>
      </w:pPr>
      <w:r w:rsidRPr="001D4123">
        <w:rPr>
          <w:rFonts w:ascii="Tahoma" w:hAnsi="Tahoma" w:cs="Tahoma"/>
          <w:bCs/>
          <w:color w:val="000000"/>
          <w:sz w:val="22"/>
        </w:rPr>
        <w:t>1080-Communications</w:t>
      </w:r>
    </w:p>
    <w:p w:rsidR="001D4123" w:rsidRPr="001D4123" w:rsidRDefault="001D4123" w:rsidP="001D4123">
      <w:pPr>
        <w:pStyle w:val="NormalWeb"/>
        <w:ind w:left="435"/>
        <w:rPr>
          <w:rFonts w:ascii="Tahoma" w:hAnsi="Tahoma" w:cs="Tahoma"/>
          <w:bCs/>
          <w:color w:val="000000"/>
          <w:sz w:val="22"/>
        </w:rPr>
      </w:pPr>
      <w:r w:rsidRPr="001D4123">
        <w:rPr>
          <w:rFonts w:ascii="Tahoma" w:hAnsi="Tahoma" w:cs="Tahoma"/>
          <w:bCs/>
          <w:color w:val="000000"/>
          <w:sz w:val="22"/>
        </w:rPr>
        <w:t>1095-Debt Service</w:t>
      </w:r>
    </w:p>
    <w:p w:rsidR="001D4123" w:rsidRPr="001D4123" w:rsidRDefault="001D4123" w:rsidP="001D4123">
      <w:pPr>
        <w:pStyle w:val="NormalWeb"/>
        <w:ind w:left="435"/>
        <w:rPr>
          <w:rFonts w:ascii="Tahoma" w:hAnsi="Tahoma" w:cs="Tahoma"/>
          <w:bCs/>
          <w:color w:val="000000"/>
          <w:sz w:val="22"/>
        </w:rPr>
      </w:pPr>
      <w:r w:rsidRPr="001D4123">
        <w:rPr>
          <w:rFonts w:ascii="Tahoma" w:hAnsi="Tahoma" w:cs="Tahoma"/>
          <w:bCs/>
          <w:color w:val="000000"/>
          <w:sz w:val="22"/>
        </w:rPr>
        <w:t>2005-Cooperative Extension</w:t>
      </w:r>
    </w:p>
    <w:p w:rsidR="001D4123" w:rsidRPr="001D4123" w:rsidRDefault="001D4123" w:rsidP="001D4123">
      <w:pPr>
        <w:pStyle w:val="NormalWeb"/>
        <w:ind w:left="435"/>
        <w:rPr>
          <w:rFonts w:ascii="Tahoma" w:hAnsi="Tahoma" w:cs="Tahoma"/>
          <w:bCs/>
          <w:color w:val="000000"/>
          <w:sz w:val="22"/>
        </w:rPr>
      </w:pPr>
      <w:r w:rsidRPr="001D4123">
        <w:rPr>
          <w:rFonts w:ascii="Tahoma" w:hAnsi="Tahoma" w:cs="Tahoma"/>
          <w:bCs/>
          <w:color w:val="000000"/>
          <w:sz w:val="22"/>
        </w:rPr>
        <w:t>2045-Program Grants:</w:t>
      </w:r>
    </w:p>
    <w:p w:rsidR="001D4123" w:rsidRDefault="001D4123" w:rsidP="001D4123">
      <w:pPr>
        <w:pStyle w:val="NormalWeb"/>
        <w:ind w:left="435"/>
        <w:rPr>
          <w:rFonts w:ascii="Tahoma" w:hAnsi="Tahoma" w:cs="Tahoma"/>
          <w:bCs/>
          <w:color w:val="000000"/>
          <w:sz w:val="22"/>
        </w:rPr>
      </w:pPr>
      <w:r w:rsidRPr="001D4123">
        <w:rPr>
          <w:rFonts w:ascii="Tahoma" w:hAnsi="Tahoma" w:cs="Tahoma"/>
          <w:bCs/>
          <w:color w:val="000000"/>
          <w:sz w:val="22"/>
        </w:rPr>
        <w:t>2050-Insurance</w:t>
      </w:r>
    </w:p>
    <w:p w:rsidR="00A11438" w:rsidRDefault="00A11438" w:rsidP="00A11438">
      <w:pPr>
        <w:pStyle w:val="NormalWeb"/>
        <w:numPr>
          <w:ilvl w:val="0"/>
          <w:numId w:val="38"/>
        </w:numPr>
        <w:rPr>
          <w:rFonts w:ascii="Tahoma" w:hAnsi="Tahoma" w:cs="Tahoma"/>
          <w:b/>
          <w:bCs/>
          <w:color w:val="000000"/>
          <w:sz w:val="22"/>
        </w:rPr>
      </w:pPr>
      <w:r w:rsidRPr="00A11438">
        <w:rPr>
          <w:rFonts w:ascii="Tahoma" w:hAnsi="Tahoma" w:cs="Tahoma"/>
          <w:b/>
          <w:bCs/>
          <w:color w:val="000000"/>
          <w:sz w:val="22"/>
        </w:rPr>
        <w:t xml:space="preserve">Telecommuting Policy and Procedure and agreement to add to Personnel Policy Handbook: </w:t>
      </w:r>
    </w:p>
    <w:p w:rsidR="00A11438" w:rsidRDefault="00A11438" w:rsidP="00A11438">
      <w:pPr>
        <w:pStyle w:val="NormalWeb"/>
        <w:ind w:left="720"/>
        <w:rPr>
          <w:rFonts w:ascii="Tahoma" w:hAnsi="Tahoma" w:cs="Tahoma"/>
          <w:b/>
          <w:bCs/>
          <w:color w:val="000000"/>
          <w:sz w:val="22"/>
        </w:rPr>
      </w:pPr>
      <w:r>
        <w:rPr>
          <w:rFonts w:ascii="Tahoma" w:hAnsi="Tahoma" w:cs="Tahoma"/>
          <w:b/>
          <w:bCs/>
          <w:color w:val="000000"/>
          <w:sz w:val="22"/>
        </w:rPr>
        <w:t>Motion to approve: Lance</w:t>
      </w:r>
    </w:p>
    <w:p w:rsidR="00A11438" w:rsidRDefault="00A11438" w:rsidP="00A11438">
      <w:pPr>
        <w:pStyle w:val="NormalWeb"/>
        <w:ind w:left="720"/>
        <w:rPr>
          <w:rFonts w:ascii="Tahoma" w:hAnsi="Tahoma" w:cs="Tahoma"/>
          <w:b/>
          <w:bCs/>
          <w:color w:val="000000"/>
          <w:sz w:val="22"/>
        </w:rPr>
      </w:pPr>
      <w:r>
        <w:rPr>
          <w:rFonts w:ascii="Tahoma" w:hAnsi="Tahoma" w:cs="Tahoma"/>
          <w:b/>
          <w:bCs/>
          <w:color w:val="000000"/>
          <w:sz w:val="22"/>
        </w:rPr>
        <w:t>Motion withdrawn: Lance/Terry (2/0)</w:t>
      </w:r>
    </w:p>
    <w:p w:rsidR="00A11438" w:rsidRPr="00A11438" w:rsidRDefault="00A11438" w:rsidP="00A11438">
      <w:pPr>
        <w:pStyle w:val="NormalWeb"/>
        <w:ind w:left="720"/>
        <w:rPr>
          <w:rFonts w:ascii="Tahoma" w:hAnsi="Tahoma" w:cs="Tahoma"/>
          <w:bCs/>
          <w:color w:val="000000"/>
          <w:sz w:val="22"/>
        </w:rPr>
      </w:pPr>
      <w:r w:rsidRPr="00A11438">
        <w:rPr>
          <w:rFonts w:ascii="Tahoma" w:hAnsi="Tahoma" w:cs="Tahoma"/>
          <w:bCs/>
          <w:color w:val="000000"/>
          <w:sz w:val="22"/>
        </w:rPr>
        <w:t>Will revisit</w:t>
      </w:r>
      <w:r>
        <w:rPr>
          <w:rFonts w:ascii="Tahoma" w:hAnsi="Tahoma" w:cs="Tahoma"/>
          <w:bCs/>
          <w:color w:val="000000"/>
          <w:sz w:val="22"/>
        </w:rPr>
        <w:t xml:space="preserve"> at the Commissioners meeting</w:t>
      </w:r>
      <w:r w:rsidRPr="00A11438">
        <w:rPr>
          <w:rFonts w:ascii="Tahoma" w:hAnsi="Tahoma" w:cs="Tahoma"/>
          <w:bCs/>
          <w:color w:val="000000"/>
          <w:sz w:val="22"/>
        </w:rPr>
        <w:t xml:space="preserve"> after the department heads have a chance to review the policy. Lance requested a list of positions this would apply to. </w:t>
      </w:r>
    </w:p>
    <w:p w:rsidR="001D4123" w:rsidRPr="001D4123" w:rsidRDefault="001D4123" w:rsidP="001D4123">
      <w:pPr>
        <w:pStyle w:val="NoSpacing"/>
        <w:ind w:left="720"/>
        <w:rPr>
          <w:b/>
          <w:u w:val="single"/>
        </w:rPr>
      </w:pPr>
    </w:p>
    <w:p w:rsidR="00D222A0" w:rsidRDefault="00D222A0" w:rsidP="00D222A0">
      <w:pPr>
        <w:pStyle w:val="NoSpacing"/>
        <w:rPr>
          <w:b/>
        </w:rPr>
      </w:pPr>
    </w:p>
    <w:p w:rsidR="00903E05" w:rsidRDefault="00D222A0" w:rsidP="001D4123">
      <w:pPr>
        <w:pStyle w:val="NoSpacing"/>
        <w:rPr>
          <w:b/>
        </w:rPr>
      </w:pPr>
      <w:r w:rsidRPr="00C740C1">
        <w:rPr>
          <w:b/>
        </w:rPr>
        <w:t>OLD BUSINESS:</w:t>
      </w:r>
      <w:r>
        <w:rPr>
          <w:b/>
        </w:rPr>
        <w:t xml:space="preserve">  </w:t>
      </w:r>
    </w:p>
    <w:p w:rsidR="00A11438" w:rsidRDefault="00A11438" w:rsidP="00A11438">
      <w:pPr>
        <w:pStyle w:val="NoSpacing"/>
        <w:numPr>
          <w:ilvl w:val="0"/>
          <w:numId w:val="39"/>
        </w:numPr>
        <w:rPr>
          <w:b/>
        </w:rPr>
      </w:pPr>
      <w:r>
        <w:rPr>
          <w:b/>
        </w:rPr>
        <w:t>Pricing on the Used Jail Stove: $2,500-$3,000 resale price</w:t>
      </w:r>
    </w:p>
    <w:p w:rsidR="00A11438" w:rsidRDefault="00A11438" w:rsidP="00A11438">
      <w:pPr>
        <w:pStyle w:val="NoSpacing"/>
        <w:ind w:left="720"/>
        <w:rPr>
          <w:b/>
        </w:rPr>
      </w:pPr>
      <w:r>
        <w:rPr>
          <w:b/>
        </w:rPr>
        <w:t>Motion to post the stove for sale at an asking price between $2,500-$3,000: Lance/Terry (2/0)</w:t>
      </w:r>
    </w:p>
    <w:p w:rsidR="00D222A0" w:rsidRDefault="00D222A0" w:rsidP="00D222A0">
      <w:pPr>
        <w:pStyle w:val="NoSpacing"/>
        <w:ind w:left="810"/>
        <w:rPr>
          <w:b/>
        </w:rPr>
      </w:pPr>
    </w:p>
    <w:p w:rsidR="00903E05" w:rsidRDefault="00D222A0" w:rsidP="001D4123">
      <w:pPr>
        <w:pStyle w:val="NoSpacing"/>
      </w:pPr>
      <w:r>
        <w:rPr>
          <w:b/>
        </w:rPr>
        <w:t xml:space="preserve">MISCELLANEOUS: </w:t>
      </w:r>
    </w:p>
    <w:p w:rsidR="005762C1" w:rsidRDefault="003232B6" w:rsidP="00903E05">
      <w:pPr>
        <w:pStyle w:val="NoSpacing"/>
      </w:pPr>
      <w:r>
        <w:t>The state</w:t>
      </w:r>
      <w:r w:rsidR="00A11438">
        <w:t xml:space="preserve"> will start using the Superior Courtroom in August. The state would like to keep the Superior court entry as one entry</w:t>
      </w:r>
      <w:r>
        <w:t>, and that will include the front entrance only, side entrances will remain closed</w:t>
      </w:r>
      <w:r w:rsidR="00A11438">
        <w:t>.</w:t>
      </w:r>
    </w:p>
    <w:p w:rsidR="00A11438" w:rsidRPr="00A11438" w:rsidRDefault="00A11438" w:rsidP="00903E05">
      <w:pPr>
        <w:pStyle w:val="NoSpacing"/>
        <w:rPr>
          <w:b/>
        </w:rPr>
      </w:pPr>
      <w:r w:rsidRPr="00A11438">
        <w:rPr>
          <w:b/>
        </w:rPr>
        <w:t>Motion to approve one entry into District Court: Lance/Terry (2/0)</w:t>
      </w:r>
    </w:p>
    <w:p w:rsidR="00A11438" w:rsidRDefault="00A11438" w:rsidP="005762C1">
      <w:pPr>
        <w:pStyle w:val="NoSpacing"/>
        <w:rPr>
          <w:b/>
        </w:rPr>
      </w:pPr>
    </w:p>
    <w:p w:rsidR="005762C1" w:rsidRDefault="005762C1" w:rsidP="005762C1">
      <w:pPr>
        <w:pStyle w:val="NoSpacing"/>
      </w:pPr>
      <w:r w:rsidRPr="005762C1">
        <w:rPr>
          <w:b/>
        </w:rPr>
        <w:t>Warrants:</w:t>
      </w:r>
      <w:r w:rsidRPr="00874EE8">
        <w:t xml:space="preserve"> </w:t>
      </w:r>
      <w:r w:rsidR="001D4123">
        <w:t>1-County, 1-UT, and 1-Retirement</w:t>
      </w:r>
      <w:r>
        <w:t xml:space="preserve"> </w:t>
      </w:r>
    </w:p>
    <w:p w:rsidR="003232B6" w:rsidRDefault="003232B6" w:rsidP="005762C1">
      <w:pPr>
        <w:pStyle w:val="NoSpacing"/>
      </w:pPr>
      <w:r>
        <w:t xml:space="preserve">Warrants were approved and signed. </w:t>
      </w:r>
      <w:bookmarkStart w:id="0" w:name="_GoBack"/>
      <w:bookmarkEnd w:id="0"/>
    </w:p>
    <w:p w:rsidR="005762C1" w:rsidRPr="00903E05" w:rsidRDefault="005762C1" w:rsidP="00903E05">
      <w:pPr>
        <w:pStyle w:val="NoSpacing"/>
      </w:pPr>
    </w:p>
    <w:p w:rsidR="00A632C4" w:rsidRDefault="00A632C4" w:rsidP="00420360">
      <w:pPr>
        <w:pStyle w:val="NoSpacing"/>
        <w:rPr>
          <w:b/>
        </w:rPr>
      </w:pPr>
    </w:p>
    <w:p w:rsidR="00CC2075" w:rsidRPr="00C00B25" w:rsidRDefault="00092456" w:rsidP="00420360">
      <w:pPr>
        <w:pStyle w:val="NoSpacing"/>
        <w:rPr>
          <w:b/>
        </w:rPr>
      </w:pPr>
      <w:r>
        <w:rPr>
          <w:b/>
        </w:rPr>
        <w:t>ADJOURNMENT:</w:t>
      </w:r>
      <w:r w:rsidR="005A68C4">
        <w:rPr>
          <w:b/>
        </w:rPr>
        <w:t xml:space="preserve"> </w:t>
      </w:r>
    </w:p>
    <w:p w:rsidR="00477ADE" w:rsidRDefault="008D2CDF" w:rsidP="00361AF2">
      <w:pPr>
        <w:pStyle w:val="NoSpacing"/>
        <w:rPr>
          <w:b/>
        </w:rPr>
      </w:pPr>
      <w:r w:rsidRPr="00B6366E">
        <w:rPr>
          <w:b/>
        </w:rPr>
        <w:t>A motion and second to</w:t>
      </w:r>
      <w:r>
        <w:rPr>
          <w:b/>
        </w:rPr>
        <w:t xml:space="preserve"> adjourn.  </w:t>
      </w:r>
      <w:r w:rsidR="007A4B98">
        <w:rPr>
          <w:b/>
        </w:rPr>
        <w:t>Lance/Terry (2/0)</w:t>
      </w:r>
    </w:p>
    <w:p w:rsidR="00A86E50" w:rsidRPr="000906B0" w:rsidRDefault="003867EF" w:rsidP="00361AF2">
      <w:pPr>
        <w:pStyle w:val="NoSpacing"/>
        <w:rPr>
          <w:b/>
        </w:rPr>
      </w:pPr>
      <w:r>
        <w:rPr>
          <w:b/>
        </w:rPr>
        <w:t xml:space="preserve">Meeting adjourned at </w:t>
      </w:r>
      <w:r w:rsidR="007A4B98">
        <w:rPr>
          <w:b/>
        </w:rPr>
        <w:t>11:22 a.m.</w:t>
      </w:r>
    </w:p>
    <w:p w:rsidR="005A68C4" w:rsidRDefault="005A68C4" w:rsidP="00CC580F">
      <w:pPr>
        <w:pStyle w:val="NoSpacing"/>
        <w:rPr>
          <w:b/>
        </w:rPr>
      </w:pPr>
    </w:p>
    <w:p w:rsidR="005C0CE8" w:rsidRDefault="005C0CE8" w:rsidP="00CC580F">
      <w:pPr>
        <w:pStyle w:val="NoSpacing"/>
        <w:rPr>
          <w:b/>
        </w:rPr>
      </w:pPr>
      <w:r>
        <w:rPr>
          <w:b/>
        </w:rPr>
        <w:t xml:space="preserve">Next </w:t>
      </w:r>
      <w:r w:rsidR="00A3042A">
        <w:rPr>
          <w:b/>
        </w:rPr>
        <w:t xml:space="preserve">regular </w:t>
      </w:r>
      <w:r>
        <w:rPr>
          <w:b/>
        </w:rPr>
        <w:t xml:space="preserve">meeting will be </w:t>
      </w:r>
      <w:r w:rsidR="007A4B98">
        <w:rPr>
          <w:b/>
        </w:rPr>
        <w:t>June 29</w:t>
      </w:r>
      <w:r w:rsidR="00874EE8">
        <w:rPr>
          <w:b/>
        </w:rPr>
        <w:t xml:space="preserve">, 2021 at 10:00 a.m. </w:t>
      </w:r>
      <w:r w:rsidR="0008038D">
        <w:rPr>
          <w:b/>
        </w:rPr>
        <w:t xml:space="preserve"> </w:t>
      </w:r>
      <w:r w:rsidR="005433A9">
        <w:rPr>
          <w:b/>
        </w:rPr>
        <w:t xml:space="preserve"> </w:t>
      </w: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0C2123" w:rsidRDefault="000C2123" w:rsidP="0073663D"/>
    <w:p w:rsidR="0073663D" w:rsidRDefault="000C2123" w:rsidP="0073663D">
      <w:r>
        <w:t xml:space="preserve"> </w:t>
      </w:r>
      <w:r w:rsidR="0073663D">
        <w:t xml:space="preserve">FRANKLIN COUNTY </w:t>
      </w:r>
      <w:r w:rsidR="00BE2474">
        <w:t>COMMISSIONERS</w:t>
      </w:r>
      <w:r w:rsidR="0073663D">
        <w:tab/>
      </w:r>
    </w:p>
    <w:p w:rsidR="00C75B56" w:rsidRPr="002E38A7" w:rsidRDefault="0073663D">
      <w:r>
        <w:t xml:space="preserve">ATTEST:  ___________________________, CLERK </w:t>
      </w:r>
      <w:r w:rsidR="003F5EB4">
        <w:t xml:space="preserve">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1217F"/>
    <w:multiLevelType w:val="hybridMultilevel"/>
    <w:tmpl w:val="A1FA9DF8"/>
    <w:lvl w:ilvl="0" w:tplc="CDF498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0035A"/>
    <w:multiLevelType w:val="hybridMultilevel"/>
    <w:tmpl w:val="A1D4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F4BD5"/>
    <w:multiLevelType w:val="hybridMultilevel"/>
    <w:tmpl w:val="EC4A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51C0C"/>
    <w:multiLevelType w:val="hybridMultilevel"/>
    <w:tmpl w:val="0C6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7"/>
  </w:num>
  <w:num w:numId="7">
    <w:abstractNumId w:val="36"/>
  </w:num>
  <w:num w:numId="8">
    <w:abstractNumId w:val="11"/>
  </w:num>
  <w:num w:numId="9">
    <w:abstractNumId w:val="25"/>
  </w:num>
  <w:num w:numId="10">
    <w:abstractNumId w:val="0"/>
  </w:num>
  <w:num w:numId="11">
    <w:abstractNumId w:val="34"/>
  </w:num>
  <w:num w:numId="12">
    <w:abstractNumId w:val="33"/>
  </w:num>
  <w:num w:numId="13">
    <w:abstractNumId w:val="24"/>
  </w:num>
  <w:num w:numId="14">
    <w:abstractNumId w:val="6"/>
  </w:num>
  <w:num w:numId="15">
    <w:abstractNumId w:val="17"/>
  </w:num>
  <w:num w:numId="16">
    <w:abstractNumId w:val="35"/>
  </w:num>
  <w:num w:numId="17">
    <w:abstractNumId w:val="1"/>
  </w:num>
  <w:num w:numId="18">
    <w:abstractNumId w:val="30"/>
  </w:num>
  <w:num w:numId="19">
    <w:abstractNumId w:val="4"/>
  </w:num>
  <w:num w:numId="20">
    <w:abstractNumId w:val="32"/>
  </w:num>
  <w:num w:numId="21">
    <w:abstractNumId w:val="20"/>
  </w:num>
  <w:num w:numId="22">
    <w:abstractNumId w:val="23"/>
  </w:num>
  <w:num w:numId="23">
    <w:abstractNumId w:val="15"/>
  </w:num>
  <w:num w:numId="24">
    <w:abstractNumId w:val="14"/>
  </w:num>
  <w:num w:numId="25">
    <w:abstractNumId w:val="8"/>
  </w:num>
  <w:num w:numId="26">
    <w:abstractNumId w:val="12"/>
  </w:num>
  <w:num w:numId="27">
    <w:abstractNumId w:val="5"/>
  </w:num>
  <w:num w:numId="28">
    <w:abstractNumId w:val="37"/>
  </w:num>
  <w:num w:numId="29">
    <w:abstractNumId w:val="13"/>
  </w:num>
  <w:num w:numId="30">
    <w:abstractNumId w:val="2"/>
  </w:num>
  <w:num w:numId="31">
    <w:abstractNumId w:val="10"/>
  </w:num>
  <w:num w:numId="32">
    <w:abstractNumId w:val="21"/>
  </w:num>
  <w:num w:numId="33">
    <w:abstractNumId w:val="3"/>
  </w:num>
  <w:num w:numId="34">
    <w:abstractNumId w:val="28"/>
  </w:num>
  <w:num w:numId="35">
    <w:abstractNumId w:val="26"/>
  </w:num>
  <w:num w:numId="36">
    <w:abstractNumId w:val="18"/>
  </w:num>
  <w:num w:numId="37">
    <w:abstractNumId w:val="19"/>
  </w:num>
  <w:num w:numId="38">
    <w:abstractNumId w:val="16"/>
  </w:num>
  <w:num w:numId="3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537D"/>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B9E"/>
    <w:rsid w:val="001F66A5"/>
    <w:rsid w:val="001F6CC5"/>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C4D"/>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5EB"/>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63B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7177"/>
    <w:rsid w:val="007B7925"/>
    <w:rsid w:val="007C06C6"/>
    <w:rsid w:val="007C1F20"/>
    <w:rsid w:val="007C21F2"/>
    <w:rsid w:val="007C24D5"/>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39B"/>
    <w:rsid w:val="008F6672"/>
    <w:rsid w:val="008F6859"/>
    <w:rsid w:val="008F6A97"/>
    <w:rsid w:val="008F6E24"/>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2FC"/>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59D1"/>
    <w:rsid w:val="009D6410"/>
    <w:rsid w:val="009D642C"/>
    <w:rsid w:val="009D6677"/>
    <w:rsid w:val="009D67B2"/>
    <w:rsid w:val="009E01A9"/>
    <w:rsid w:val="009E0850"/>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D1A"/>
    <w:rsid w:val="00D30D95"/>
    <w:rsid w:val="00D314CC"/>
    <w:rsid w:val="00D31922"/>
    <w:rsid w:val="00D31CB8"/>
    <w:rsid w:val="00D32187"/>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AAFA5-A3BF-4390-9FFC-96A11DFA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4</cp:revision>
  <cp:lastPrinted>2021-05-03T16:04:00Z</cp:lastPrinted>
  <dcterms:created xsi:type="dcterms:W3CDTF">2021-06-24T19:05:00Z</dcterms:created>
  <dcterms:modified xsi:type="dcterms:W3CDTF">2021-06-24T19:49:00Z</dcterms:modified>
</cp:coreProperties>
</file>