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89" w:rsidRPr="00390B89" w:rsidRDefault="00390B89" w:rsidP="00390B89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390B89">
        <w:rPr>
          <w:rFonts w:cstheme="minorHAnsi"/>
          <w:b/>
          <w:sz w:val="28"/>
          <w:szCs w:val="28"/>
        </w:rPr>
        <w:t>Franklin County TIF Revolving Loan Fund 2018</w:t>
      </w:r>
    </w:p>
    <w:p w:rsidR="00390B89" w:rsidRPr="00390B89" w:rsidRDefault="00390B89" w:rsidP="00390B89">
      <w:pPr>
        <w:rPr>
          <w:rFonts w:cstheme="minorHAnsi"/>
          <w:b/>
          <w:sz w:val="28"/>
          <w:szCs w:val="28"/>
        </w:rPr>
      </w:pPr>
    </w:p>
    <w:p w:rsidR="00390B89" w:rsidRPr="00390B89" w:rsidRDefault="00390B89" w:rsidP="00390B89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t>The goals of the fund are job growth and business expansion</w:t>
      </w:r>
      <w:r>
        <w:rPr>
          <w:rFonts w:cstheme="minorHAnsi"/>
          <w:sz w:val="28"/>
          <w:szCs w:val="28"/>
        </w:rPr>
        <w:t xml:space="preserve"> in the Unorganized Territories (UT)</w:t>
      </w:r>
      <w:r w:rsidRPr="00390B89">
        <w:rPr>
          <w:rFonts w:cstheme="minorHAnsi"/>
          <w:sz w:val="28"/>
          <w:szCs w:val="28"/>
        </w:rPr>
        <w:t>.  Therefore, loan requests should involve activities to achieve these goals.  As funds are available, loan requests in the amount of $10,000 to $</w:t>
      </w:r>
      <w:r w:rsidR="00606980">
        <w:rPr>
          <w:rFonts w:cstheme="minorHAnsi"/>
          <w:sz w:val="28"/>
          <w:szCs w:val="28"/>
        </w:rPr>
        <w:t>10</w:t>
      </w:r>
      <w:r w:rsidRPr="00390B89">
        <w:rPr>
          <w:rFonts w:cstheme="minorHAnsi"/>
          <w:sz w:val="28"/>
          <w:szCs w:val="28"/>
        </w:rPr>
        <w:t>0,000 are welcomed.</w:t>
      </w:r>
    </w:p>
    <w:p w:rsidR="00390B89" w:rsidRPr="00390B89" w:rsidRDefault="00390B89" w:rsidP="006A64BF">
      <w:pPr>
        <w:jc w:val="center"/>
        <w:rPr>
          <w:rFonts w:cstheme="minorHAnsi"/>
          <w:b/>
          <w:sz w:val="28"/>
          <w:szCs w:val="28"/>
        </w:rPr>
      </w:pPr>
    </w:p>
    <w:p w:rsidR="00E618D1" w:rsidRPr="00390B89" w:rsidRDefault="00E618D1" w:rsidP="006A64BF">
      <w:pPr>
        <w:jc w:val="center"/>
        <w:rPr>
          <w:rFonts w:cstheme="minorHAnsi"/>
          <w:b/>
          <w:sz w:val="28"/>
          <w:szCs w:val="28"/>
        </w:rPr>
      </w:pPr>
      <w:r w:rsidRPr="00390B89">
        <w:rPr>
          <w:rFonts w:cstheme="minorHAnsi"/>
          <w:b/>
          <w:sz w:val="28"/>
          <w:szCs w:val="28"/>
        </w:rPr>
        <w:t xml:space="preserve">ELIGIBILITY AND APPLICATION GUIDELINES </w:t>
      </w:r>
      <w:r w:rsidR="00F33EB2">
        <w:rPr>
          <w:rFonts w:cstheme="minorHAnsi"/>
          <w:b/>
          <w:sz w:val="28"/>
          <w:szCs w:val="28"/>
        </w:rPr>
        <w:t>FRANKLIN</w:t>
      </w:r>
      <w:r w:rsidRPr="00390B89">
        <w:rPr>
          <w:rFonts w:cstheme="minorHAnsi"/>
          <w:b/>
          <w:sz w:val="28"/>
          <w:szCs w:val="28"/>
        </w:rPr>
        <w:t xml:space="preserve"> COUNTY - REVOLVING LOAN FUND</w:t>
      </w:r>
    </w:p>
    <w:p w:rsidR="00E618D1" w:rsidRPr="00390B89" w:rsidRDefault="00E618D1">
      <w:pPr>
        <w:rPr>
          <w:rFonts w:cstheme="minorHAnsi"/>
          <w:b/>
          <w:sz w:val="28"/>
          <w:szCs w:val="28"/>
        </w:rPr>
      </w:pPr>
      <w:r w:rsidRPr="00390B89">
        <w:rPr>
          <w:rFonts w:cstheme="minorHAnsi"/>
          <w:b/>
          <w:sz w:val="28"/>
          <w:szCs w:val="28"/>
        </w:rPr>
        <w:t xml:space="preserve">Loans to </w:t>
      </w:r>
      <w:r w:rsidR="00390B89">
        <w:rPr>
          <w:rFonts w:cstheme="minorHAnsi"/>
          <w:b/>
          <w:sz w:val="28"/>
          <w:szCs w:val="28"/>
        </w:rPr>
        <w:t>Franklin</w:t>
      </w:r>
      <w:r w:rsidRPr="00390B89">
        <w:rPr>
          <w:rFonts w:cstheme="minorHAnsi"/>
          <w:b/>
          <w:sz w:val="28"/>
          <w:szCs w:val="28"/>
        </w:rPr>
        <w:t xml:space="preserve"> County Businesses</w:t>
      </w:r>
      <w:r w:rsidR="00390B89">
        <w:rPr>
          <w:rFonts w:cstheme="minorHAnsi"/>
          <w:b/>
          <w:sz w:val="28"/>
          <w:szCs w:val="28"/>
        </w:rPr>
        <w:t xml:space="preserve"> operating in the </w:t>
      </w:r>
      <w:r w:rsidR="00F33EB2">
        <w:rPr>
          <w:rFonts w:cstheme="minorHAnsi"/>
          <w:b/>
          <w:sz w:val="28"/>
          <w:szCs w:val="28"/>
        </w:rPr>
        <w:t>UT</w:t>
      </w:r>
      <w:r w:rsidRPr="00390B89">
        <w:rPr>
          <w:rFonts w:cstheme="minorHAnsi"/>
          <w:b/>
          <w:sz w:val="28"/>
          <w:szCs w:val="28"/>
        </w:rPr>
        <w:t xml:space="preserve"> </w:t>
      </w:r>
    </w:p>
    <w:p w:rsidR="00E618D1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Loan amounts of $10,000 to $</w:t>
      </w:r>
      <w:r w:rsidR="00F33EB2">
        <w:rPr>
          <w:rFonts w:cstheme="minorHAnsi"/>
          <w:sz w:val="28"/>
          <w:szCs w:val="28"/>
        </w:rPr>
        <w:t>10</w:t>
      </w:r>
      <w:r w:rsidRPr="00390B89">
        <w:rPr>
          <w:rFonts w:cstheme="minorHAnsi"/>
          <w:sz w:val="28"/>
          <w:szCs w:val="28"/>
        </w:rPr>
        <w:t xml:space="preserve">0,000. </w:t>
      </w:r>
    </w:p>
    <w:p w:rsidR="00606980" w:rsidRPr="00390B89" w:rsidRDefault="00606980" w:rsidP="00606980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>
        <w:rPr>
          <w:rFonts w:cstheme="minorHAnsi"/>
          <w:sz w:val="28"/>
          <w:szCs w:val="28"/>
        </w:rPr>
        <w:t xml:space="preserve"> Loan amounts over $100,000 for project proposals for significant job creation </w:t>
      </w:r>
      <w:r w:rsidR="00D84BB9">
        <w:rPr>
          <w:rFonts w:cstheme="minorHAnsi"/>
          <w:sz w:val="28"/>
          <w:szCs w:val="28"/>
        </w:rPr>
        <w:t>and/or substantial capital investment</w:t>
      </w:r>
      <w:r w:rsidR="002326EE">
        <w:rPr>
          <w:rFonts w:cstheme="minorHAnsi"/>
          <w:sz w:val="28"/>
          <w:szCs w:val="28"/>
        </w:rPr>
        <w:t>, may be considered.</w:t>
      </w:r>
      <w:r w:rsidRPr="00390B89">
        <w:rPr>
          <w:rFonts w:cstheme="minorHAnsi"/>
          <w:sz w:val="28"/>
          <w:szCs w:val="28"/>
        </w:rPr>
        <w:t xml:space="preserve">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One active loan per business owner.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</w:t>
      </w:r>
      <w:r w:rsidR="00F33EB2">
        <w:rPr>
          <w:rFonts w:cstheme="minorHAnsi"/>
          <w:sz w:val="28"/>
          <w:szCs w:val="28"/>
        </w:rPr>
        <w:t>Rate:</w:t>
      </w:r>
      <w:r w:rsidRPr="00390B89">
        <w:rPr>
          <w:rFonts w:cstheme="minorHAnsi"/>
          <w:sz w:val="28"/>
          <w:szCs w:val="28"/>
        </w:rPr>
        <w:t xml:space="preserve"> </w:t>
      </w:r>
      <w:r w:rsidR="002326EE">
        <w:rPr>
          <w:rFonts w:cstheme="minorHAnsi"/>
          <w:sz w:val="28"/>
          <w:szCs w:val="28"/>
        </w:rPr>
        <w:t>Fixed rate at the current Wall Street Journal prime rate or lower, at time of loan approval.</w:t>
      </w:r>
    </w:p>
    <w:p w:rsidR="00E618D1" w:rsidRPr="00606980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="002326EE">
        <w:rPr>
          <w:rFonts w:cstheme="minorHAnsi"/>
          <w:sz w:val="28"/>
          <w:szCs w:val="28"/>
        </w:rPr>
        <w:t xml:space="preserve"> Loan </w:t>
      </w:r>
      <w:r w:rsidRPr="00606980">
        <w:rPr>
          <w:rFonts w:cstheme="minorHAnsi"/>
          <w:sz w:val="28"/>
          <w:szCs w:val="28"/>
        </w:rPr>
        <w:t>Terms</w:t>
      </w:r>
      <w:r w:rsidR="00F33EB2" w:rsidRPr="00606980">
        <w:rPr>
          <w:rFonts w:cstheme="minorHAnsi"/>
          <w:sz w:val="28"/>
          <w:szCs w:val="28"/>
        </w:rPr>
        <w:t xml:space="preserve">: </w:t>
      </w:r>
      <w:r w:rsidR="00606980" w:rsidRPr="00606980">
        <w:rPr>
          <w:rFonts w:cstheme="minorHAnsi"/>
          <w:sz w:val="28"/>
          <w:szCs w:val="28"/>
        </w:rPr>
        <w:t xml:space="preserve"> </w:t>
      </w:r>
      <w:r w:rsidR="002326EE">
        <w:rPr>
          <w:rFonts w:cstheme="minorHAnsi"/>
          <w:sz w:val="28"/>
          <w:szCs w:val="28"/>
        </w:rPr>
        <w:t>Dependent on the nature of the request</w:t>
      </w:r>
      <w:r w:rsidR="00606980" w:rsidRPr="00606980">
        <w:rPr>
          <w:rFonts w:cstheme="minorHAnsi"/>
          <w:sz w:val="28"/>
          <w:szCs w:val="28"/>
        </w:rPr>
        <w:t>.</w:t>
      </w:r>
      <w:r w:rsidRPr="00606980">
        <w:rPr>
          <w:rFonts w:cstheme="minorHAnsi"/>
          <w:sz w:val="28"/>
          <w:szCs w:val="28"/>
        </w:rPr>
        <w:t xml:space="preserve"> </w:t>
      </w:r>
      <w:r w:rsidR="002326EE">
        <w:rPr>
          <w:rFonts w:cstheme="minorHAnsi"/>
          <w:sz w:val="28"/>
          <w:szCs w:val="28"/>
        </w:rPr>
        <w:t xml:space="preserve"> Maximum tern ten years.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Eligible purposes: business acquisition, commercial real estate acquisition, new construction, building improvements, equipment purchase</w:t>
      </w:r>
      <w:r w:rsidR="008F0CAE">
        <w:rPr>
          <w:rFonts w:cstheme="minorHAnsi"/>
          <w:sz w:val="28"/>
          <w:szCs w:val="28"/>
        </w:rPr>
        <w:t xml:space="preserve"> and</w:t>
      </w:r>
      <w:r w:rsidRPr="00390B89">
        <w:rPr>
          <w:rFonts w:cstheme="minorHAnsi"/>
          <w:sz w:val="28"/>
          <w:szCs w:val="28"/>
        </w:rPr>
        <w:t xml:space="preserve"> leasehold improvements.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Eligible entities include startups and existing businesses.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Use of standard underwriting practices; factors to be considered include repayment capacity, financial strength of the company and guarantors, industry and management experience, and collateral protection.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Post-closing: servicing, loan monitoring, billing, and collections administered by </w:t>
      </w:r>
      <w:r w:rsidR="00606980">
        <w:rPr>
          <w:rFonts w:cstheme="minorHAnsi"/>
          <w:sz w:val="28"/>
          <w:szCs w:val="28"/>
        </w:rPr>
        <w:t>Franklin County</w:t>
      </w:r>
      <w:r w:rsidRPr="00390B89">
        <w:rPr>
          <w:rFonts w:cstheme="minorHAnsi"/>
          <w:sz w:val="28"/>
          <w:szCs w:val="28"/>
        </w:rPr>
        <w:t xml:space="preserve">. </w:t>
      </w:r>
    </w:p>
    <w:p w:rsidR="00E618D1" w:rsidRPr="00390B89" w:rsidRDefault="00E618D1">
      <w:pPr>
        <w:rPr>
          <w:rFonts w:cstheme="minorHAnsi"/>
          <w:b/>
          <w:sz w:val="28"/>
          <w:szCs w:val="28"/>
        </w:rPr>
      </w:pPr>
      <w:r w:rsidRPr="00390B89">
        <w:rPr>
          <w:rFonts w:cstheme="minorHAnsi"/>
          <w:b/>
          <w:sz w:val="28"/>
          <w:szCs w:val="28"/>
        </w:rPr>
        <w:t xml:space="preserve">Loan Requirements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lastRenderedPageBreak/>
        <w:sym w:font="Symbol" w:char="F0B7"/>
      </w:r>
      <w:r w:rsidRPr="00390B89">
        <w:rPr>
          <w:rFonts w:cstheme="minorHAnsi"/>
          <w:sz w:val="28"/>
          <w:szCs w:val="28"/>
        </w:rPr>
        <w:t xml:space="preserve"> Personal credit (600 or above).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Collateral required.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All owners with more than 20% ownership must personally guaranty the loan.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Li</w:t>
      </w:r>
      <w:r w:rsidR="00871B3E">
        <w:rPr>
          <w:rFonts w:cstheme="minorHAnsi"/>
          <w:sz w:val="28"/>
          <w:szCs w:val="28"/>
        </w:rPr>
        <w:t xml:space="preserve">fe insurance on owner/guarantor equivalent to loan amount, </w:t>
      </w:r>
      <w:r w:rsidRPr="00390B89">
        <w:rPr>
          <w:rFonts w:cstheme="minorHAnsi"/>
          <w:sz w:val="28"/>
          <w:szCs w:val="28"/>
        </w:rPr>
        <w:t xml:space="preserve">where no valid succession plan is in place.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Minimum equity injection of 10%, from the owner, for startup businesses.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Business plan and financial projections required. </w:t>
      </w:r>
    </w:p>
    <w:p w:rsidR="00E618D1" w:rsidRPr="00390B89" w:rsidRDefault="00E618D1">
      <w:pPr>
        <w:rPr>
          <w:rFonts w:cstheme="minorHAnsi"/>
          <w:b/>
          <w:sz w:val="28"/>
          <w:szCs w:val="28"/>
        </w:rPr>
      </w:pPr>
      <w:r w:rsidRPr="00390B89">
        <w:rPr>
          <w:rFonts w:cstheme="minorHAnsi"/>
          <w:b/>
          <w:sz w:val="28"/>
          <w:szCs w:val="28"/>
        </w:rPr>
        <w:t xml:space="preserve">Excluded Transactions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Financing existing debt where the fund is in position to take a loss.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Loans for the reimbursement of funds owed to an owner or reimbursement of equity injection.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Loans for repayment of delinquent state or federal taxes.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Non-owner occupied real estate.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Personal expenses of owner(s) or employees.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Other exclusions may apply. </w:t>
      </w:r>
    </w:p>
    <w:p w:rsidR="00E618D1" w:rsidRPr="00390B89" w:rsidRDefault="00E618D1">
      <w:pPr>
        <w:rPr>
          <w:rFonts w:cstheme="minorHAnsi"/>
          <w:b/>
          <w:sz w:val="28"/>
          <w:szCs w:val="28"/>
        </w:rPr>
      </w:pPr>
      <w:r w:rsidRPr="00390B89">
        <w:rPr>
          <w:rFonts w:cstheme="minorHAnsi"/>
          <w:b/>
          <w:sz w:val="28"/>
          <w:szCs w:val="28"/>
        </w:rPr>
        <w:t xml:space="preserve">Application Process and Fees </w:t>
      </w:r>
    </w:p>
    <w:p w:rsidR="00E618D1" w:rsidRPr="00390B89" w:rsidRDefault="00E618D1" w:rsidP="00390B89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</w:t>
      </w:r>
      <w:r w:rsidR="00390B89" w:rsidRPr="00390B89">
        <w:rPr>
          <w:rFonts w:cstheme="minorHAnsi"/>
          <w:sz w:val="28"/>
          <w:szCs w:val="28"/>
        </w:rPr>
        <w:t>A</w:t>
      </w:r>
      <w:r w:rsidRPr="00390B89">
        <w:rPr>
          <w:rFonts w:cstheme="minorHAnsi"/>
          <w:sz w:val="28"/>
          <w:szCs w:val="28"/>
        </w:rPr>
        <w:t>pplication deadlines are established at the start of each calendar year for the submission of loan applications</w:t>
      </w:r>
      <w:r w:rsidR="006A64BF" w:rsidRPr="00390B89">
        <w:rPr>
          <w:rFonts w:cstheme="minorHAnsi"/>
          <w:sz w:val="28"/>
          <w:szCs w:val="28"/>
        </w:rPr>
        <w:t>.</w:t>
      </w:r>
      <w:r w:rsidR="00390B89" w:rsidRPr="00390B89">
        <w:rPr>
          <w:rFonts w:cstheme="minorHAnsi"/>
          <w:sz w:val="28"/>
          <w:szCs w:val="28"/>
        </w:rPr>
        <w:t xml:space="preserve"> </w:t>
      </w:r>
      <w:r w:rsidR="002326EE">
        <w:rPr>
          <w:rFonts w:cstheme="minorHAnsi"/>
          <w:sz w:val="28"/>
          <w:szCs w:val="28"/>
        </w:rPr>
        <w:t>Underwriting</w:t>
      </w:r>
      <w:r w:rsidR="00871B3E">
        <w:rPr>
          <w:rFonts w:cstheme="minorHAnsi"/>
          <w:sz w:val="28"/>
          <w:szCs w:val="28"/>
        </w:rPr>
        <w:t xml:space="preserve"> r</w:t>
      </w:r>
      <w:r w:rsidR="00390B89" w:rsidRPr="00390B89">
        <w:rPr>
          <w:rFonts w:cstheme="minorHAnsi"/>
          <w:sz w:val="28"/>
          <w:szCs w:val="28"/>
        </w:rPr>
        <w:t>ecommendations are submitted to the Board of County Commissioners for final approval.  The recommendat</w:t>
      </w:r>
      <w:r w:rsidR="00606980">
        <w:rPr>
          <w:rFonts w:cstheme="minorHAnsi"/>
          <w:sz w:val="28"/>
          <w:szCs w:val="28"/>
        </w:rPr>
        <w:t xml:space="preserve">ion will include proposed terms, </w:t>
      </w:r>
      <w:r w:rsidR="00390B89" w:rsidRPr="00390B89">
        <w:rPr>
          <w:rFonts w:cstheme="minorHAnsi"/>
          <w:sz w:val="28"/>
          <w:szCs w:val="28"/>
        </w:rPr>
        <w:t>interest rate</w:t>
      </w:r>
      <w:r w:rsidR="00606980">
        <w:rPr>
          <w:rFonts w:cstheme="minorHAnsi"/>
          <w:sz w:val="28"/>
          <w:szCs w:val="28"/>
        </w:rPr>
        <w:t xml:space="preserve"> and acceptable collateral.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Applicant </w:t>
      </w:r>
      <w:r w:rsidR="00606980">
        <w:rPr>
          <w:rFonts w:cstheme="minorHAnsi"/>
          <w:sz w:val="28"/>
          <w:szCs w:val="28"/>
        </w:rPr>
        <w:t>may be required to meet with SCORE</w:t>
      </w:r>
      <w:r w:rsidRPr="00390B89">
        <w:rPr>
          <w:rFonts w:cstheme="minorHAnsi"/>
          <w:sz w:val="28"/>
          <w:szCs w:val="28"/>
        </w:rPr>
        <w:t xml:space="preserve">. </w:t>
      </w:r>
    </w:p>
    <w:p w:rsidR="00E618D1" w:rsidRPr="00390B89" w:rsidRDefault="00E618D1">
      <w:pPr>
        <w:rPr>
          <w:rFonts w:cstheme="minorHAnsi"/>
          <w:b/>
          <w:sz w:val="28"/>
          <w:szCs w:val="28"/>
        </w:rPr>
      </w:pPr>
      <w:r w:rsidRPr="00390B89">
        <w:rPr>
          <w:rFonts w:cstheme="minorHAnsi"/>
          <w:b/>
          <w:sz w:val="28"/>
          <w:szCs w:val="28"/>
        </w:rPr>
        <w:t xml:space="preserve">Complete Loan Application Package includes: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Completed application.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Completed business plan.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Required attachments per checklist. </w:t>
      </w:r>
    </w:p>
    <w:p w:rsidR="00E618D1" w:rsidRPr="00390B89" w:rsidRDefault="002326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“Note </w:t>
      </w:r>
      <w:r w:rsidR="00E618D1" w:rsidRPr="00390B89">
        <w:rPr>
          <w:rFonts w:cstheme="minorHAnsi"/>
          <w:sz w:val="28"/>
          <w:szCs w:val="28"/>
        </w:rPr>
        <w:t xml:space="preserve">Credit </w:t>
      </w:r>
      <w:r>
        <w:rPr>
          <w:rFonts w:cstheme="minorHAnsi"/>
          <w:sz w:val="28"/>
          <w:szCs w:val="28"/>
        </w:rPr>
        <w:t xml:space="preserve">bureau </w:t>
      </w:r>
      <w:r w:rsidR="00E618D1" w:rsidRPr="00390B89">
        <w:rPr>
          <w:rFonts w:cstheme="minorHAnsi"/>
          <w:sz w:val="28"/>
          <w:szCs w:val="28"/>
        </w:rPr>
        <w:t>report</w:t>
      </w:r>
      <w:r>
        <w:rPr>
          <w:rFonts w:cstheme="minorHAnsi"/>
          <w:sz w:val="28"/>
          <w:szCs w:val="28"/>
        </w:rPr>
        <w:t>s will be pulled by bank and provided to Commissioners.”</w:t>
      </w:r>
      <w:r w:rsidR="00E618D1" w:rsidRPr="00390B89">
        <w:rPr>
          <w:rFonts w:cstheme="minorHAnsi"/>
          <w:sz w:val="28"/>
          <w:szCs w:val="28"/>
        </w:rPr>
        <w:t xml:space="preserve"> </w:t>
      </w:r>
    </w:p>
    <w:p w:rsidR="00606980" w:rsidRDefault="00606980" w:rsidP="006A64BF">
      <w:pPr>
        <w:jc w:val="center"/>
        <w:rPr>
          <w:rFonts w:cstheme="minorHAnsi"/>
          <w:b/>
          <w:sz w:val="28"/>
          <w:szCs w:val="28"/>
        </w:rPr>
      </w:pPr>
    </w:p>
    <w:p w:rsidR="00E618D1" w:rsidRPr="00390B89" w:rsidRDefault="00E618D1" w:rsidP="006A64BF">
      <w:pPr>
        <w:jc w:val="center"/>
        <w:rPr>
          <w:rFonts w:cstheme="minorHAnsi"/>
          <w:b/>
          <w:sz w:val="28"/>
          <w:szCs w:val="28"/>
        </w:rPr>
      </w:pPr>
      <w:r w:rsidRPr="00390B89">
        <w:rPr>
          <w:rFonts w:cstheme="minorHAnsi"/>
          <w:b/>
          <w:sz w:val="28"/>
          <w:szCs w:val="28"/>
        </w:rPr>
        <w:t>REQUIRED ATTACHMENTS CHECKLIST</w:t>
      </w:r>
    </w:p>
    <w:p w:rsidR="00E618D1" w:rsidRPr="00390B89" w:rsidRDefault="00E618D1">
      <w:pPr>
        <w:rPr>
          <w:rFonts w:cstheme="minorHAnsi"/>
          <w:color w:val="FF0000"/>
          <w:sz w:val="28"/>
          <w:szCs w:val="28"/>
        </w:rPr>
      </w:pPr>
      <w:r w:rsidRPr="00390B89">
        <w:rPr>
          <w:rFonts w:cstheme="minorHAnsi"/>
          <w:color w:val="FF0000"/>
          <w:sz w:val="28"/>
          <w:szCs w:val="28"/>
        </w:rPr>
        <w:t xml:space="preserve">Important: Applications missing ANY of the below attachments will be considered INCOMPLETE and RETURNED without consideration. </w:t>
      </w:r>
    </w:p>
    <w:p w:rsidR="00E618D1" w:rsidRPr="00390B89" w:rsidRDefault="00E618D1">
      <w:pPr>
        <w:rPr>
          <w:rFonts w:cstheme="minorHAnsi"/>
          <w:b/>
          <w:sz w:val="28"/>
          <w:szCs w:val="28"/>
          <w:u w:val="single"/>
        </w:rPr>
      </w:pPr>
      <w:r w:rsidRPr="00390B89">
        <w:rPr>
          <w:rFonts w:cstheme="minorHAnsi"/>
          <w:b/>
          <w:sz w:val="28"/>
          <w:szCs w:val="28"/>
          <w:u w:val="single"/>
        </w:rPr>
        <w:t xml:space="preserve">For startup businesses and businesses in operation less than two (2) years. </w:t>
      </w:r>
    </w:p>
    <w:p w:rsidR="00E618D1" w:rsidRPr="00390B89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 xml:space="preserve">Personal financial statements for each owner or partner (20+%). </w:t>
      </w:r>
    </w:p>
    <w:p w:rsidR="00E618D1" w:rsidRPr="00390B89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 xml:space="preserve">Applicant income tax returns for the two preceding years. </w:t>
      </w:r>
    </w:p>
    <w:p w:rsidR="00E618D1" w:rsidRPr="00390B89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 xml:space="preserve">Complete business plan (including business description, market validation, marketing strategy, management resumes, financial strategy, and exit strategy) </w:t>
      </w:r>
    </w:p>
    <w:p w:rsidR="00E618D1" w:rsidRPr="00390B89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 xml:space="preserve">Business financial projections for three (3) years (including balance sheets, profit/loss statements, and cash flow). </w:t>
      </w:r>
    </w:p>
    <w:p w:rsidR="006A64BF" w:rsidRPr="00390B89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 xml:space="preserve">Copy of Life Insurance for each owner or partner (20+%). </w:t>
      </w:r>
    </w:p>
    <w:p w:rsidR="006A64BF" w:rsidRPr="00390B89" w:rsidRDefault="00E618D1">
      <w:pPr>
        <w:rPr>
          <w:rFonts w:cstheme="minorHAnsi"/>
          <w:b/>
          <w:sz w:val="28"/>
          <w:szCs w:val="28"/>
          <w:u w:val="single"/>
        </w:rPr>
      </w:pPr>
      <w:r w:rsidRPr="00390B89">
        <w:rPr>
          <w:rFonts w:cstheme="minorHAnsi"/>
          <w:b/>
          <w:sz w:val="28"/>
          <w:szCs w:val="28"/>
          <w:u w:val="single"/>
        </w:rPr>
        <w:t xml:space="preserve">For existing businesses over two years in operation. </w:t>
      </w:r>
    </w:p>
    <w:p w:rsidR="006A64BF" w:rsidRPr="00390B89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 xml:space="preserve">Company financial statements for the preceding two (2) fiscal years (including balance sheets and profit/loss statements. </w:t>
      </w:r>
    </w:p>
    <w:p w:rsidR="006A64BF" w:rsidRPr="00390B89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 xml:space="preserve">Most current year-to-date balance sheet and profit/loss statement(s). </w:t>
      </w:r>
    </w:p>
    <w:p w:rsidR="006A64BF" w:rsidRPr="00390B89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 xml:space="preserve">Company tax return for the preceding (2) fiscal years. </w:t>
      </w:r>
    </w:p>
    <w:p w:rsidR="006A64BF" w:rsidRPr="00390B89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 xml:space="preserve">Complete business plan (including business description, market validation, marketing strategy, management resumes, financial strategy, and exit strategy) </w:t>
      </w:r>
    </w:p>
    <w:p w:rsidR="006A64BF" w:rsidRPr="00390B89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 xml:space="preserve">History and description of the company, including management resumes of principal business owner(s) and a business growth strategy resulting from the requested loan that will help advance the company to the next stage and the anticipated outcomes of the financing. </w:t>
      </w:r>
    </w:p>
    <w:p w:rsidR="006A64BF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 xml:space="preserve">Copy of Life Insurance for each owner or partner (20+%). </w:t>
      </w:r>
    </w:p>
    <w:p w:rsidR="002326EE" w:rsidRPr="00390B89" w:rsidRDefault="002326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_Personal Financial Statement</w:t>
      </w:r>
    </w:p>
    <w:p w:rsidR="00F33EB2" w:rsidRDefault="00F33EB2">
      <w:pPr>
        <w:rPr>
          <w:rFonts w:cstheme="minorHAnsi"/>
          <w:b/>
          <w:sz w:val="28"/>
          <w:szCs w:val="28"/>
          <w:u w:val="single"/>
        </w:rPr>
      </w:pPr>
    </w:p>
    <w:p w:rsidR="00D84BB9" w:rsidRDefault="00D84BB9">
      <w:pPr>
        <w:rPr>
          <w:rFonts w:cstheme="minorHAnsi"/>
          <w:b/>
          <w:sz w:val="28"/>
          <w:szCs w:val="28"/>
          <w:u w:val="single"/>
        </w:rPr>
      </w:pPr>
    </w:p>
    <w:p w:rsidR="006A64BF" w:rsidRPr="00390B89" w:rsidRDefault="00E618D1">
      <w:pPr>
        <w:rPr>
          <w:rFonts w:cstheme="minorHAnsi"/>
          <w:b/>
          <w:sz w:val="28"/>
          <w:szCs w:val="28"/>
          <w:u w:val="single"/>
        </w:rPr>
      </w:pPr>
      <w:r w:rsidRPr="00390B89">
        <w:rPr>
          <w:rFonts w:cstheme="minorHAnsi"/>
          <w:b/>
          <w:sz w:val="28"/>
          <w:szCs w:val="28"/>
          <w:u w:val="single"/>
        </w:rPr>
        <w:t xml:space="preserve">For incorporated businesses. </w:t>
      </w:r>
    </w:p>
    <w:p w:rsidR="006A64BF" w:rsidRPr="00390B89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 xml:space="preserve">If business is incorporated, include complete copy of Certified Articles of Incorporation and all Amendments, and List of Corporate Officers and Titles. </w:t>
      </w:r>
    </w:p>
    <w:p w:rsidR="006A64BF" w:rsidRPr="00390B89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 xml:space="preserve">Complete business plan (including business description, market validation, marketing strategy, management resumes, financial strategy, and exit strategy) </w:t>
      </w:r>
    </w:p>
    <w:p w:rsidR="008C558B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>Copy of Life Insurance for each owner or partner (20+%).</w:t>
      </w:r>
    </w:p>
    <w:p w:rsidR="008F0CAE" w:rsidRDefault="008F0CAE">
      <w:pPr>
        <w:rPr>
          <w:rFonts w:cstheme="minorHAnsi"/>
          <w:sz w:val="28"/>
          <w:szCs w:val="28"/>
        </w:rPr>
      </w:pPr>
    </w:p>
    <w:p w:rsidR="008F0CAE" w:rsidRPr="008F0CAE" w:rsidRDefault="008F0CAE" w:rsidP="008F0CAE">
      <w:pPr>
        <w:jc w:val="center"/>
        <w:rPr>
          <w:rFonts w:cstheme="minorHAnsi"/>
          <w:b/>
          <w:sz w:val="28"/>
          <w:szCs w:val="28"/>
          <w:u w:val="single"/>
        </w:rPr>
      </w:pPr>
      <w:r w:rsidRPr="008F0CAE">
        <w:rPr>
          <w:rFonts w:cstheme="minorHAnsi"/>
          <w:b/>
          <w:sz w:val="28"/>
          <w:szCs w:val="28"/>
          <w:u w:val="single"/>
        </w:rPr>
        <w:t>Revolving Loan Fund may be paired with Grant funds</w:t>
      </w:r>
    </w:p>
    <w:p w:rsidR="008F0CAE" w:rsidRPr="00390B89" w:rsidRDefault="008F0CAE" w:rsidP="008F0CA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Grants </w:t>
      </w:r>
      <w:r w:rsidRPr="00390B89">
        <w:rPr>
          <w:rFonts w:cstheme="minorHAnsi"/>
          <w:b/>
          <w:sz w:val="28"/>
          <w:szCs w:val="28"/>
        </w:rPr>
        <w:t xml:space="preserve">to </w:t>
      </w:r>
      <w:r>
        <w:rPr>
          <w:rFonts w:cstheme="minorHAnsi"/>
          <w:b/>
          <w:sz w:val="28"/>
          <w:szCs w:val="28"/>
        </w:rPr>
        <w:t>Franklin</w:t>
      </w:r>
      <w:r w:rsidRPr="00390B89">
        <w:rPr>
          <w:rFonts w:cstheme="minorHAnsi"/>
          <w:b/>
          <w:sz w:val="28"/>
          <w:szCs w:val="28"/>
        </w:rPr>
        <w:t xml:space="preserve"> County Businesses</w:t>
      </w:r>
      <w:r>
        <w:rPr>
          <w:rFonts w:cstheme="minorHAnsi"/>
          <w:b/>
          <w:sz w:val="28"/>
          <w:szCs w:val="28"/>
        </w:rPr>
        <w:t xml:space="preserve"> operating in the UT</w:t>
      </w:r>
      <w:r w:rsidRPr="00390B89">
        <w:rPr>
          <w:rFonts w:cstheme="minorHAnsi"/>
          <w:b/>
          <w:sz w:val="28"/>
          <w:szCs w:val="28"/>
        </w:rPr>
        <w:t xml:space="preserve"> </w:t>
      </w:r>
    </w:p>
    <w:p w:rsidR="008F0CAE" w:rsidRPr="00390B89" w:rsidRDefault="008F0CAE" w:rsidP="008F0CAE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Grant</w:t>
      </w:r>
      <w:r w:rsidRPr="00390B89">
        <w:rPr>
          <w:rFonts w:cstheme="minorHAnsi"/>
          <w:sz w:val="28"/>
          <w:szCs w:val="28"/>
        </w:rPr>
        <w:t xml:space="preserve"> amounts of $</w:t>
      </w:r>
      <w:r>
        <w:rPr>
          <w:rFonts w:cstheme="minorHAnsi"/>
          <w:sz w:val="28"/>
          <w:szCs w:val="28"/>
        </w:rPr>
        <w:t>5</w:t>
      </w:r>
      <w:r w:rsidRPr="00390B89">
        <w:rPr>
          <w:rFonts w:cstheme="minorHAnsi"/>
          <w:sz w:val="28"/>
          <w:szCs w:val="28"/>
        </w:rPr>
        <w:t>,000 to $</w:t>
      </w:r>
      <w:r>
        <w:rPr>
          <w:rFonts w:cstheme="minorHAnsi"/>
          <w:sz w:val="28"/>
          <w:szCs w:val="28"/>
        </w:rPr>
        <w:t>5</w:t>
      </w:r>
      <w:r w:rsidRPr="00390B89">
        <w:rPr>
          <w:rFonts w:cstheme="minorHAnsi"/>
          <w:sz w:val="28"/>
          <w:szCs w:val="28"/>
        </w:rPr>
        <w:t xml:space="preserve">0,000. </w:t>
      </w:r>
    </w:p>
    <w:p w:rsidR="008F0CAE" w:rsidRPr="00390B89" w:rsidRDefault="008F0CAE" w:rsidP="008F0CAE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One active </w:t>
      </w:r>
      <w:r w:rsidR="00606980">
        <w:rPr>
          <w:rFonts w:cstheme="minorHAnsi"/>
          <w:sz w:val="28"/>
          <w:szCs w:val="28"/>
        </w:rPr>
        <w:t>grant</w:t>
      </w:r>
      <w:r w:rsidRPr="00390B89">
        <w:rPr>
          <w:rFonts w:cstheme="minorHAnsi"/>
          <w:sz w:val="28"/>
          <w:szCs w:val="28"/>
        </w:rPr>
        <w:t xml:space="preserve"> per business owner. </w:t>
      </w:r>
    </w:p>
    <w:p w:rsidR="008F0CAE" w:rsidRPr="00390B89" w:rsidRDefault="008F0CAE" w:rsidP="008F0CAE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Must have 1:1 matching funds</w:t>
      </w:r>
      <w:r w:rsidRPr="00390B89">
        <w:rPr>
          <w:rFonts w:cstheme="minorHAnsi"/>
          <w:sz w:val="28"/>
          <w:szCs w:val="28"/>
        </w:rPr>
        <w:t xml:space="preserve"> </w:t>
      </w:r>
    </w:p>
    <w:p w:rsidR="008F0CAE" w:rsidRPr="00390B89" w:rsidRDefault="008F0CAE" w:rsidP="008F0CAE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Eligible purposes: new construction, building improvements, equipment purchase</w:t>
      </w:r>
      <w:r>
        <w:rPr>
          <w:rFonts w:cstheme="minorHAnsi"/>
          <w:sz w:val="28"/>
          <w:szCs w:val="28"/>
        </w:rPr>
        <w:t xml:space="preserve"> and</w:t>
      </w:r>
      <w:r w:rsidRPr="00390B89">
        <w:rPr>
          <w:rFonts w:cstheme="minorHAnsi"/>
          <w:sz w:val="28"/>
          <w:szCs w:val="28"/>
        </w:rPr>
        <w:t xml:space="preserve"> leasehold improvements. </w:t>
      </w:r>
    </w:p>
    <w:p w:rsidR="008F0CAE" w:rsidRDefault="002326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“Note loan can be combined with other traditional financing request.”</w:t>
      </w:r>
    </w:p>
    <w:p w:rsidR="00606980" w:rsidRPr="00390B89" w:rsidRDefault="00BC4E9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Franklin County Commissioners reserve the right to waive</w:t>
      </w:r>
      <w:r w:rsidR="00A96EFC">
        <w:rPr>
          <w:rFonts w:cstheme="minorHAnsi"/>
          <w:sz w:val="28"/>
          <w:szCs w:val="28"/>
        </w:rPr>
        <w:t xml:space="preserve"> or modify</w:t>
      </w:r>
      <w:r>
        <w:rPr>
          <w:rFonts w:cstheme="minorHAnsi"/>
          <w:sz w:val="28"/>
          <w:szCs w:val="28"/>
        </w:rPr>
        <w:t xml:space="preserve"> any of the Revolving Loan Fund and/or Grant Funds</w:t>
      </w:r>
      <w:r w:rsidR="00A96EFC">
        <w:rPr>
          <w:rFonts w:cstheme="minorHAnsi"/>
          <w:sz w:val="28"/>
          <w:szCs w:val="28"/>
        </w:rPr>
        <w:t xml:space="preserve"> guideline requirements</w:t>
      </w:r>
      <w:r>
        <w:rPr>
          <w:rFonts w:cstheme="minorHAnsi"/>
          <w:sz w:val="28"/>
          <w:szCs w:val="28"/>
        </w:rPr>
        <w:t>.  Final determination for the distribution of any funds through the Franklin County</w:t>
      </w:r>
      <w:r w:rsidR="007D5A92">
        <w:rPr>
          <w:rFonts w:cstheme="minorHAnsi"/>
          <w:sz w:val="28"/>
          <w:szCs w:val="28"/>
        </w:rPr>
        <w:t xml:space="preserve"> TIF RLF/Grant Program will be at the discretion of the County Commissioners.</w:t>
      </w:r>
    </w:p>
    <w:sectPr w:rsidR="00606980" w:rsidRPr="00390B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74" w:rsidRDefault="001C7974" w:rsidP="00F33EB2">
      <w:pPr>
        <w:spacing w:after="0" w:line="240" w:lineRule="auto"/>
      </w:pPr>
      <w:r>
        <w:separator/>
      </w:r>
    </w:p>
  </w:endnote>
  <w:endnote w:type="continuationSeparator" w:id="0">
    <w:p w:rsidR="001C7974" w:rsidRDefault="001C7974" w:rsidP="00F3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941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EB2" w:rsidRDefault="00F33E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B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EB2" w:rsidRDefault="00F33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74" w:rsidRDefault="001C7974" w:rsidP="00F33EB2">
      <w:pPr>
        <w:spacing w:after="0" w:line="240" w:lineRule="auto"/>
      </w:pPr>
      <w:r>
        <w:separator/>
      </w:r>
    </w:p>
  </w:footnote>
  <w:footnote w:type="continuationSeparator" w:id="0">
    <w:p w:rsidR="001C7974" w:rsidRDefault="001C7974" w:rsidP="00F33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021A9"/>
    <w:multiLevelType w:val="hybridMultilevel"/>
    <w:tmpl w:val="1DBE44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6C"/>
    <w:rsid w:val="00122D6C"/>
    <w:rsid w:val="001C7974"/>
    <w:rsid w:val="002326EE"/>
    <w:rsid w:val="00390B89"/>
    <w:rsid w:val="003B2D17"/>
    <w:rsid w:val="004E1B68"/>
    <w:rsid w:val="00606980"/>
    <w:rsid w:val="006A64BF"/>
    <w:rsid w:val="007D5A92"/>
    <w:rsid w:val="00871B3E"/>
    <w:rsid w:val="008C558B"/>
    <w:rsid w:val="008F0CAE"/>
    <w:rsid w:val="00A96EFC"/>
    <w:rsid w:val="00BC4E97"/>
    <w:rsid w:val="00D84BB9"/>
    <w:rsid w:val="00E618D1"/>
    <w:rsid w:val="00F3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806EC-4219-436D-9BAF-35A15F8F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B2"/>
  </w:style>
  <w:style w:type="paragraph" w:styleId="Footer">
    <w:name w:val="footer"/>
    <w:basedOn w:val="Normal"/>
    <w:link w:val="FooterChar"/>
    <w:uiPriority w:val="99"/>
    <w:unhideWhenUsed/>
    <w:rsid w:val="00F33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4528</Characters>
  <Application>Microsoft Office Word</Application>
  <DocSecurity>0</DocSecurity>
  <Lines>110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Baker, Tiffany</cp:lastModifiedBy>
  <cp:revision>2</cp:revision>
  <dcterms:created xsi:type="dcterms:W3CDTF">2021-10-25T14:46:00Z</dcterms:created>
  <dcterms:modified xsi:type="dcterms:W3CDTF">2021-10-25T14:46:00Z</dcterms:modified>
</cp:coreProperties>
</file>